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26C5" w:rsidRPr="00DA75FD" w:rsidRDefault="00A626C5" w:rsidP="006C0AD2">
      <w:pPr>
        <w:pStyle w:val="ListParagraph"/>
        <w:numPr>
          <w:ilvl w:val="0"/>
          <w:numId w:val="2"/>
        </w:numPr>
        <w:spacing w:after="0" w:line="360" w:lineRule="auto"/>
        <w:jc w:val="both"/>
        <w:rPr>
          <w:rFonts w:ascii="Times New Roman" w:hAnsi="Times New Roman" w:cs="Times New Roman"/>
          <w:b/>
          <w:color w:val="000000" w:themeColor="text1"/>
          <w:sz w:val="24"/>
          <w:szCs w:val="24"/>
        </w:rPr>
      </w:pPr>
      <w:r w:rsidRPr="00DA75FD">
        <w:rPr>
          <w:rFonts w:ascii="Times New Roman" w:hAnsi="Times New Roman" w:cs="Times New Roman"/>
          <w:b/>
          <w:color w:val="000000" w:themeColor="text1"/>
          <w:sz w:val="24"/>
          <w:szCs w:val="24"/>
        </w:rPr>
        <w:t>SVEIKATA VISIEMS. VAISTININKYSTĖS RAIDA IR ŠIŲ DIENŲ IŠŠŪKIAI</w:t>
      </w:r>
    </w:p>
    <w:p w:rsidR="00A626C5" w:rsidRPr="00B07195" w:rsidRDefault="00A626C5" w:rsidP="006C0AD2">
      <w:pPr>
        <w:spacing w:after="0" w:line="360" w:lineRule="auto"/>
        <w:rPr>
          <w:rFonts w:ascii="Times New Roman" w:hAnsi="Times New Roman" w:cs="Times New Roman"/>
          <w:b/>
          <w:color w:val="000000" w:themeColor="text1"/>
        </w:rPr>
      </w:pPr>
      <w:r w:rsidRPr="00B07195">
        <w:rPr>
          <w:rFonts w:ascii="Times New Roman" w:hAnsi="Times New Roman" w:cs="Times New Roman"/>
          <w:b/>
        </w:rPr>
        <w:t xml:space="preserve">Doc. Dr. Tauras Mekas  </w:t>
      </w:r>
      <w:r w:rsidR="00B07195" w:rsidRPr="00B07195">
        <w:rPr>
          <w:rFonts w:ascii="Times New Roman" w:hAnsi="Times New Roman" w:cs="Times New Roman"/>
          <w:b/>
        </w:rPr>
        <w:t>/</w:t>
      </w:r>
      <w:r w:rsidRPr="00B07195">
        <w:rPr>
          <w:rFonts w:ascii="Times New Roman" w:hAnsi="Times New Roman" w:cs="Times New Roman"/>
          <w:b/>
        </w:rPr>
        <w:t xml:space="preserve"> </w:t>
      </w:r>
      <w:r w:rsidR="00B07195" w:rsidRPr="00B07195">
        <w:rPr>
          <w:rFonts w:ascii="Times New Roman" w:hAnsi="Times New Roman" w:cs="Times New Roman"/>
          <w:b/>
          <w:color w:val="000000" w:themeColor="text1"/>
        </w:rPr>
        <w:t>Lietuvos sveikatos mokslų universiteto Lietuvos medicinos ir farmacijos istorijos muziejaus direktorius</w:t>
      </w:r>
      <w:r w:rsidRPr="00B07195">
        <w:rPr>
          <w:rFonts w:ascii="Times New Roman" w:hAnsi="Times New Roman" w:cs="Times New Roman"/>
          <w:b/>
          <w:color w:val="000000" w:themeColor="text1"/>
        </w:rPr>
        <w:t xml:space="preserve">   </w:t>
      </w:r>
    </w:p>
    <w:p w:rsidR="00A626C5" w:rsidRDefault="00A626C5" w:rsidP="00A626C5">
      <w:pPr>
        <w:spacing w:after="0" w:line="360" w:lineRule="auto"/>
        <w:ind w:firstLine="1296"/>
        <w:jc w:val="both"/>
        <w:rPr>
          <w:rFonts w:ascii="Times New Roman" w:hAnsi="Times New Roman" w:cs="Times New Roman"/>
          <w:sz w:val="24"/>
          <w:szCs w:val="24"/>
        </w:rPr>
      </w:pPr>
      <w:proofErr w:type="spellStart"/>
      <w:r>
        <w:rPr>
          <w:rFonts w:ascii="Times New Roman" w:hAnsi="Times New Roman" w:cs="Times New Roman"/>
          <w:sz w:val="24"/>
          <w:szCs w:val="24"/>
        </w:rPr>
        <w:t>Vaistininkystė</w:t>
      </w:r>
      <w:proofErr w:type="spellEnd"/>
      <w:r>
        <w:rPr>
          <w:rFonts w:ascii="Times New Roman" w:hAnsi="Times New Roman" w:cs="Times New Roman"/>
          <w:sz w:val="24"/>
          <w:szCs w:val="24"/>
        </w:rPr>
        <w:t xml:space="preserve"> </w:t>
      </w:r>
      <w:r w:rsidR="00B07195">
        <w:rPr>
          <w:rFonts w:ascii="Times New Roman" w:hAnsi="Times New Roman" w:cs="Times New Roman"/>
          <w:sz w:val="24"/>
          <w:szCs w:val="24"/>
        </w:rPr>
        <w:t xml:space="preserve"> </w:t>
      </w:r>
      <w:r>
        <w:rPr>
          <w:rFonts w:ascii="Times New Roman" w:hAnsi="Times New Roman" w:cs="Times New Roman"/>
          <w:sz w:val="24"/>
          <w:szCs w:val="24"/>
        </w:rPr>
        <w:t xml:space="preserve">lydi žmoniją nuo pat jos atsiradimo. Tauta, norinti išlikti, turi sugebėti gauti maisto, vaistų ir apsiginti. Per tūkstančius metų </w:t>
      </w:r>
      <w:proofErr w:type="spellStart"/>
      <w:r>
        <w:rPr>
          <w:rFonts w:ascii="Times New Roman" w:hAnsi="Times New Roman" w:cs="Times New Roman"/>
          <w:sz w:val="24"/>
          <w:szCs w:val="24"/>
        </w:rPr>
        <w:t>vaistininkystėje</w:t>
      </w:r>
      <w:proofErr w:type="spellEnd"/>
      <w:r>
        <w:rPr>
          <w:rFonts w:ascii="Times New Roman" w:hAnsi="Times New Roman" w:cs="Times New Roman"/>
          <w:sz w:val="24"/>
          <w:szCs w:val="24"/>
        </w:rPr>
        <w:t xml:space="preserve"> susiformavo augalinių, gyvūninių ir mineralinių vaistinių medžiagų vartojimo tradicijos, buvo įgyta patirtis. </w:t>
      </w:r>
      <w:proofErr w:type="spellStart"/>
      <w:r>
        <w:rPr>
          <w:rFonts w:ascii="Times New Roman" w:hAnsi="Times New Roman" w:cs="Times New Roman"/>
          <w:sz w:val="24"/>
          <w:szCs w:val="24"/>
        </w:rPr>
        <w:t>Vaistininkystę</w:t>
      </w:r>
      <w:proofErr w:type="spellEnd"/>
      <w:r>
        <w:rPr>
          <w:rFonts w:ascii="Times New Roman" w:hAnsi="Times New Roman" w:cs="Times New Roman"/>
          <w:sz w:val="24"/>
          <w:szCs w:val="24"/>
        </w:rPr>
        <w:t xml:space="preserve"> išmanantys žmonės savo svarba bendruomenei buvo artimi žynių luomui, nors visada pasitaikydavo vienas kitas „specialistas“, besistengiantis vaistų pagalba praturtėti.</w:t>
      </w:r>
    </w:p>
    <w:p w:rsidR="00A626C5" w:rsidRDefault="00A626C5" w:rsidP="006C0AD2">
      <w:pPr>
        <w:spacing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ab/>
        <w:t xml:space="preserve">Esminis lūžis </w:t>
      </w:r>
      <w:proofErr w:type="spellStart"/>
      <w:r>
        <w:rPr>
          <w:rFonts w:ascii="Times New Roman" w:hAnsi="Times New Roman" w:cs="Times New Roman"/>
          <w:sz w:val="24"/>
          <w:szCs w:val="24"/>
        </w:rPr>
        <w:t>vaistininkystėje</w:t>
      </w:r>
      <w:proofErr w:type="spellEnd"/>
      <w:r>
        <w:rPr>
          <w:rFonts w:ascii="Times New Roman" w:hAnsi="Times New Roman" w:cs="Times New Roman"/>
          <w:sz w:val="24"/>
          <w:szCs w:val="24"/>
        </w:rPr>
        <w:t xml:space="preserve"> įvyko XIX a. pradžioje, kai buvo išgrynintos veikliosios  medžiagos ir to įtakoje atsirado farmacijos pramonė. Nuo to laiko iki tol buvęs vos pastebimas komercinis pradas farmacijoje įgyja vis didesnį svorį. Dėl požiūrio į vaistą kaip į prekę padidėja grėsmė, kad vaistas gali pakenkti  ištisoms žmonių grupėms. Pavyzdys – XX a. viduryje įvykusi </w:t>
      </w:r>
      <w:proofErr w:type="spellStart"/>
      <w:r>
        <w:rPr>
          <w:rFonts w:ascii="Times New Roman" w:hAnsi="Times New Roman" w:cs="Times New Roman"/>
          <w:sz w:val="24"/>
          <w:szCs w:val="24"/>
        </w:rPr>
        <w:t>Thaledomido</w:t>
      </w:r>
      <w:proofErr w:type="spellEnd"/>
      <w:r>
        <w:rPr>
          <w:rFonts w:ascii="Times New Roman" w:hAnsi="Times New Roman" w:cs="Times New Roman"/>
          <w:sz w:val="24"/>
          <w:szCs w:val="24"/>
        </w:rPr>
        <w:t xml:space="preserve"> tragedija ar </w:t>
      </w:r>
      <w:proofErr w:type="spellStart"/>
      <w:r>
        <w:rPr>
          <w:rFonts w:ascii="Times New Roman" w:hAnsi="Times New Roman" w:cs="Times New Roman"/>
          <w:sz w:val="24"/>
          <w:szCs w:val="24"/>
        </w:rPr>
        <w:t>Vioxx</w:t>
      </w:r>
      <w:proofErr w:type="spellEnd"/>
      <w:r>
        <w:rPr>
          <w:rFonts w:ascii="Times New Roman" w:hAnsi="Times New Roman" w:cs="Times New Roman"/>
          <w:sz w:val="24"/>
          <w:szCs w:val="24"/>
        </w:rPr>
        <w:t xml:space="preserve"> žlugimas XXI a. aušroje.</w:t>
      </w:r>
    </w:p>
    <w:p w:rsidR="00A626C5" w:rsidRPr="00A626C5" w:rsidRDefault="00A626C5" w:rsidP="006C0AD2">
      <w:pPr>
        <w:pStyle w:val="NoSpacing"/>
        <w:numPr>
          <w:ilvl w:val="0"/>
          <w:numId w:val="2"/>
        </w:numPr>
        <w:rPr>
          <w:rFonts w:ascii="Times New Roman" w:hAnsi="Times New Roman" w:cs="Times New Roman"/>
          <w:color w:val="000000" w:themeColor="text1"/>
          <w:sz w:val="24"/>
          <w:szCs w:val="24"/>
          <w:shd w:val="clear" w:color="auto" w:fill="FFFFFF"/>
        </w:rPr>
      </w:pPr>
      <w:r w:rsidRPr="00A626C5">
        <w:rPr>
          <w:rFonts w:ascii="Times New Roman" w:hAnsi="Times New Roman" w:cs="Times New Roman"/>
          <w:b/>
          <w:color w:val="000000" w:themeColor="text1"/>
          <w:sz w:val="24"/>
          <w:szCs w:val="24"/>
          <w:shd w:val="clear" w:color="auto" w:fill="FFFFFF"/>
        </w:rPr>
        <w:t>AUGALINIŲ VAISTINIŲ PRODUKTŲ KOKYBĖ, JŲ RACIONALUS IR SAUGUS VARTOJIMAS ŽMOGAUS SVEIKATAI</w:t>
      </w:r>
    </w:p>
    <w:p w:rsidR="00A626C5" w:rsidRDefault="00A626C5" w:rsidP="006C0AD2">
      <w:pPr>
        <w:pStyle w:val="NoSpacing"/>
        <w:jc w:val="center"/>
        <w:rPr>
          <w:rFonts w:ascii="Times New Roman" w:hAnsi="Times New Roman" w:cs="Times New Roman"/>
          <w:sz w:val="24"/>
          <w:szCs w:val="24"/>
          <w:shd w:val="clear" w:color="auto" w:fill="FFFFFF"/>
        </w:rPr>
      </w:pPr>
    </w:p>
    <w:p w:rsidR="00B07195" w:rsidRPr="00B07195" w:rsidRDefault="00A626C5" w:rsidP="006C0AD2">
      <w:pPr>
        <w:pStyle w:val="NoSpacing"/>
        <w:rPr>
          <w:rFonts w:ascii="Times New Roman" w:hAnsi="Times New Roman" w:cs="Times New Roman"/>
          <w:b/>
          <w:color w:val="000000" w:themeColor="text1"/>
          <w:shd w:val="clear" w:color="auto" w:fill="FFFFFF"/>
        </w:rPr>
      </w:pPr>
      <w:r w:rsidRPr="00B07195">
        <w:rPr>
          <w:rFonts w:ascii="Times New Roman" w:hAnsi="Times New Roman" w:cs="Times New Roman"/>
          <w:b/>
          <w:shd w:val="clear" w:color="auto" w:fill="FFFFFF"/>
        </w:rPr>
        <w:t xml:space="preserve">Prof. dr. Ona </w:t>
      </w:r>
      <w:proofErr w:type="spellStart"/>
      <w:r w:rsidRPr="00B07195">
        <w:rPr>
          <w:rFonts w:ascii="Times New Roman" w:hAnsi="Times New Roman" w:cs="Times New Roman"/>
          <w:b/>
          <w:shd w:val="clear" w:color="auto" w:fill="FFFFFF"/>
        </w:rPr>
        <w:t>Ragažinskienė</w:t>
      </w:r>
      <w:proofErr w:type="spellEnd"/>
      <w:r w:rsidRPr="00B07195">
        <w:rPr>
          <w:rFonts w:ascii="Times New Roman" w:hAnsi="Times New Roman" w:cs="Times New Roman"/>
          <w:b/>
          <w:shd w:val="clear" w:color="auto" w:fill="FFFFFF"/>
        </w:rPr>
        <w:t>, akademikas,</w:t>
      </w:r>
      <w:r w:rsidR="00B07195" w:rsidRPr="00B07195">
        <w:rPr>
          <w:rFonts w:ascii="Times New Roman" w:hAnsi="Times New Roman" w:cs="Times New Roman"/>
          <w:b/>
          <w:shd w:val="clear" w:color="auto" w:fill="FFFFFF"/>
        </w:rPr>
        <w:t xml:space="preserve"> </w:t>
      </w:r>
      <w:r w:rsidR="00B07195" w:rsidRPr="00B07195">
        <w:rPr>
          <w:rFonts w:ascii="Times New Roman" w:hAnsi="Times New Roman" w:cs="Times New Roman"/>
          <w:b/>
          <w:color w:val="000000" w:themeColor="text1"/>
        </w:rPr>
        <w:t>Vytauto Didžiojo universiteto Gamtos mokslų fakulteto Biologijos katedros profesorė ir Vytauto Didžiojo universiteto Kauno botanikos sodo Vaistinių ir prieskoninių augalų kolekcijų Mokslo sektoriaus mokslo darbuotoja</w:t>
      </w:r>
    </w:p>
    <w:p w:rsidR="00A626C5" w:rsidRPr="00B07195" w:rsidRDefault="00A626C5" w:rsidP="006C0AD2">
      <w:pPr>
        <w:pStyle w:val="NoSpacing"/>
        <w:rPr>
          <w:rFonts w:ascii="Times New Roman" w:hAnsi="Times New Roman" w:cs="Times New Roman"/>
          <w:b/>
          <w:color w:val="000000" w:themeColor="text1"/>
          <w:shd w:val="clear" w:color="auto" w:fill="FFFFFF"/>
        </w:rPr>
      </w:pPr>
      <w:r w:rsidRPr="00B07195">
        <w:rPr>
          <w:rFonts w:ascii="Times New Roman" w:hAnsi="Times New Roman" w:cs="Times New Roman"/>
          <w:b/>
          <w:color w:val="000000" w:themeColor="text1"/>
          <w:shd w:val="clear" w:color="auto" w:fill="FFFFFF"/>
        </w:rPr>
        <w:t xml:space="preserve"> prof. habil.. dr. Audrius </w:t>
      </w:r>
      <w:proofErr w:type="spellStart"/>
      <w:r w:rsidRPr="00B07195">
        <w:rPr>
          <w:rFonts w:ascii="Times New Roman" w:hAnsi="Times New Roman" w:cs="Times New Roman"/>
          <w:b/>
          <w:color w:val="000000" w:themeColor="text1"/>
          <w:shd w:val="clear" w:color="auto" w:fill="FFFFFF"/>
        </w:rPr>
        <w:t>Maruška</w:t>
      </w:r>
      <w:proofErr w:type="spellEnd"/>
      <w:r w:rsidRPr="00B07195">
        <w:rPr>
          <w:rFonts w:ascii="Times New Roman" w:hAnsi="Times New Roman" w:cs="Times New Roman"/>
          <w:b/>
          <w:color w:val="000000" w:themeColor="text1"/>
          <w:shd w:val="clear" w:color="auto" w:fill="FFFFFF"/>
        </w:rPr>
        <w:t>,</w:t>
      </w:r>
      <w:r w:rsidR="00B07195" w:rsidRPr="00B07195">
        <w:rPr>
          <w:rFonts w:ascii="Times New Roman" w:hAnsi="Times New Roman" w:cs="Times New Roman"/>
          <w:b/>
          <w:color w:val="000000" w:themeColor="text1"/>
          <w:shd w:val="clear" w:color="auto" w:fill="FFFFFF"/>
        </w:rPr>
        <w:t xml:space="preserve"> </w:t>
      </w:r>
      <w:r w:rsidR="00B07195" w:rsidRPr="00B07195">
        <w:rPr>
          <w:rFonts w:ascii="Times New Roman" w:hAnsi="Times New Roman" w:cs="Times New Roman"/>
          <w:b/>
          <w:color w:val="000000" w:themeColor="text1"/>
        </w:rPr>
        <w:t>Vytauto Didžiojo universiteto Gamtos mokslų fakulteto Aplinkos tyrimų centro vyriausiasis mokslo darbuotojas</w:t>
      </w:r>
    </w:p>
    <w:p w:rsidR="00A626C5" w:rsidRPr="00DA75FD" w:rsidRDefault="00B07195" w:rsidP="00DA75FD">
      <w:pPr>
        <w:autoSpaceDE w:val="0"/>
        <w:autoSpaceDN w:val="0"/>
        <w:adjustRightInd w:val="0"/>
        <w:spacing w:after="0" w:line="240" w:lineRule="auto"/>
        <w:ind w:firstLine="1296"/>
        <w:jc w:val="both"/>
        <w:rPr>
          <w:rFonts w:ascii="Times New Roman" w:hAnsi="Times New Roman" w:cs="Times New Roman"/>
          <w:color w:val="000000"/>
          <w:sz w:val="24"/>
          <w:szCs w:val="24"/>
        </w:rPr>
      </w:pPr>
      <w:r>
        <w:rPr>
          <w:rFonts w:ascii="Times New Roman" w:hAnsi="Times New Roman" w:cs="Times New Roman"/>
          <w:sz w:val="24"/>
          <w:szCs w:val="24"/>
        </w:rPr>
        <w:t xml:space="preserve"> </w:t>
      </w:r>
      <w:r w:rsidR="00A626C5" w:rsidRPr="00DA75FD">
        <w:rPr>
          <w:rFonts w:ascii="Times New Roman" w:hAnsi="Times New Roman" w:cs="Times New Roman"/>
          <w:sz w:val="24"/>
          <w:szCs w:val="24"/>
        </w:rPr>
        <w:t xml:space="preserve">Grupė atskirų sričių vaistinių augalų mokslininkų-ekspertų kartu su į Lietuvos Respublikos sveikatos apsaugos ministerija sprendžia vaistinių (aromatinių) augalų ir jų kokybiškų augalinių produktų (augalinių ir homeopatinių vaistinių preparatų bei maisto papildų) tausojamąjį bei racionalųjį vartojimą, užtikrinant gyventojų ligų profilaktikos ir sveiko gyvenimo būdo, problemas.. Šioms problemoms spręsti pasiūlyta keli būdai. Vaistinėje augalinėje žaliavoje ir iš jos pagamintuose produktuose susikaupusios biologiškai veikliosios medžiagos turi ne tik gydomąjį  farmakologinį poveikį žmonių organizmui, bet ir kontraindikacijas bei nepageidaujamus poveikius .Vaistinių augalų mokslininkų-ekspertų nuomone, šie augaliniai produktai turi būti realizuojami vaistinėje, kur pacientui turi būti pateikiama visa mokslinė informaciją apie jų vartojimą ir suderinamumą su kitais vaistiniais preparatais (augaliniais, cheminiais, homeopatiniais) bei maisto papildais. Dabar pasaulyje ir Lietuvoje skiriamas didelis dėmesys vaistinių (prieskoninių, aromatinių) augalų auginimui ir kokybiškos, saugios bei efektyvios vaistinės augalinės žaliavos ruošimo procedūroms bei </w:t>
      </w:r>
      <w:r w:rsidR="00A626C5" w:rsidRPr="00DA75FD">
        <w:rPr>
          <w:rFonts w:ascii="Times New Roman" w:hAnsi="Times New Roman" w:cs="Times New Roman"/>
          <w:color w:val="000000"/>
          <w:sz w:val="24"/>
          <w:szCs w:val="24"/>
        </w:rPr>
        <w:t xml:space="preserve">standartizuotos žaliavos naudojimui medicinoje, maisto ir pašarų pramonėje, odontologijoje, kosmetikoje, veterinarijoje. Pasaulyje augalinių vaistinių preparatų bei augalinių maisto papildų rinka kasmet plečiasi 18–20 proc. </w:t>
      </w:r>
    </w:p>
    <w:p w:rsidR="00A626C5" w:rsidRPr="00DA75FD" w:rsidRDefault="00A626C5" w:rsidP="00DA75FD">
      <w:pPr>
        <w:autoSpaceDE w:val="0"/>
        <w:autoSpaceDN w:val="0"/>
        <w:adjustRightInd w:val="0"/>
        <w:spacing w:after="0" w:line="240" w:lineRule="auto"/>
        <w:ind w:firstLine="1296"/>
        <w:jc w:val="both"/>
        <w:rPr>
          <w:rFonts w:ascii="Times New Roman" w:hAnsi="Times New Roman" w:cs="Times New Roman"/>
          <w:color w:val="000000"/>
          <w:sz w:val="24"/>
          <w:szCs w:val="24"/>
        </w:rPr>
      </w:pPr>
      <w:r w:rsidRPr="00DA75FD">
        <w:rPr>
          <w:rFonts w:ascii="Times New Roman" w:hAnsi="Times New Roman" w:cs="Times New Roman"/>
          <w:color w:val="000000"/>
          <w:sz w:val="24"/>
          <w:szCs w:val="24"/>
        </w:rPr>
        <w:t xml:space="preserve">Lietuvoje klesti neigiama </w:t>
      </w:r>
      <w:proofErr w:type="spellStart"/>
      <w:r w:rsidRPr="00DA75FD">
        <w:rPr>
          <w:rFonts w:ascii="Times New Roman" w:hAnsi="Times New Roman" w:cs="Times New Roman"/>
          <w:color w:val="000000"/>
          <w:sz w:val="24"/>
          <w:szCs w:val="24"/>
        </w:rPr>
        <w:t>savigyda</w:t>
      </w:r>
      <w:proofErr w:type="spellEnd"/>
      <w:r w:rsidRPr="00DA75FD">
        <w:rPr>
          <w:rFonts w:ascii="Times New Roman" w:hAnsi="Times New Roman" w:cs="Times New Roman"/>
          <w:color w:val="000000"/>
          <w:sz w:val="24"/>
          <w:szCs w:val="24"/>
        </w:rPr>
        <w:t xml:space="preserve"> augaliniais vaistiniais produktais. LR sveikatos apsaugos ministerija, kurdama Papildomosios ir alternatyviosios medicinos (PAM), reguliavimo įstatymą bando suvaldyti šį pavojingą reiškinį žmogaus sveikatai, kartais net ir gyvybei.</w:t>
      </w:r>
    </w:p>
    <w:p w:rsidR="00DA75FD" w:rsidRPr="00DA75FD" w:rsidRDefault="00A626C5" w:rsidP="00DA75FD">
      <w:pPr>
        <w:spacing w:after="0"/>
        <w:jc w:val="both"/>
        <w:rPr>
          <w:rFonts w:ascii="Times New Roman" w:hAnsi="Times New Roman" w:cs="Times New Roman"/>
          <w:iCs/>
          <w:sz w:val="24"/>
          <w:szCs w:val="24"/>
        </w:rPr>
      </w:pPr>
      <w:r w:rsidRPr="00DA75FD">
        <w:rPr>
          <w:rFonts w:ascii="Times New Roman" w:hAnsi="Times New Roman" w:cs="Times New Roman"/>
          <w:iCs/>
          <w:sz w:val="24"/>
          <w:szCs w:val="24"/>
        </w:rPr>
        <w:t xml:space="preserve">Paskaitoje bus paliestos kiekvienam žmogui aktualios problemos: kaip sukaupti ir išlaikyti  žmogui energijos resursus, didinti organizmo atsparumą ligos vartojant vaistinių, prieskoninių (aromatinių) augalų kokybiškus, saugius bei efektyvius produktus. </w:t>
      </w:r>
    </w:p>
    <w:p w:rsidR="00A626C5" w:rsidRPr="00DA75FD" w:rsidRDefault="00A626C5" w:rsidP="00DA75FD">
      <w:pPr>
        <w:spacing w:after="0"/>
        <w:jc w:val="both"/>
        <w:rPr>
          <w:rFonts w:ascii="Times New Roman" w:hAnsi="Times New Roman" w:cs="Times New Roman"/>
          <w:sz w:val="24"/>
          <w:szCs w:val="24"/>
        </w:rPr>
      </w:pPr>
      <w:r w:rsidRPr="00DA75FD">
        <w:rPr>
          <w:rFonts w:ascii="Times New Roman" w:hAnsi="Times New Roman" w:cs="Times New Roman"/>
          <w:sz w:val="24"/>
          <w:szCs w:val="24"/>
        </w:rPr>
        <w:tab/>
        <w:t>Pavojų gali kelti ir nesaikingas bei neatsakingas laiko patikrintų vaistų vartojimas (kuri skatina reklama) bei plintanti savamokslių žolininkų, žiniuonių ir raganų epidemija.</w:t>
      </w:r>
    </w:p>
    <w:p w:rsidR="00A626C5" w:rsidRDefault="00A626C5" w:rsidP="00B07195">
      <w:pPr>
        <w:spacing w:after="100" w:afterAutospacing="1" w:line="360" w:lineRule="auto"/>
        <w:jc w:val="both"/>
        <w:rPr>
          <w:rFonts w:ascii="Times New Roman" w:hAnsi="Times New Roman" w:cs="Times New Roman"/>
          <w:sz w:val="24"/>
          <w:szCs w:val="24"/>
        </w:rPr>
      </w:pPr>
      <w:r w:rsidRPr="00DA75FD">
        <w:rPr>
          <w:rFonts w:ascii="Times New Roman" w:hAnsi="Times New Roman" w:cs="Times New Roman"/>
          <w:sz w:val="24"/>
          <w:szCs w:val="24"/>
        </w:rPr>
        <w:lastRenderedPageBreak/>
        <w:tab/>
        <w:t xml:space="preserve">Paskaitoje bus nenuobodžiai ir netradiciškai pateikta </w:t>
      </w:r>
      <w:proofErr w:type="spellStart"/>
      <w:r w:rsidRPr="00DA75FD">
        <w:rPr>
          <w:rFonts w:ascii="Times New Roman" w:hAnsi="Times New Roman" w:cs="Times New Roman"/>
          <w:sz w:val="24"/>
          <w:szCs w:val="24"/>
        </w:rPr>
        <w:t>vaistininkystės</w:t>
      </w:r>
      <w:proofErr w:type="spellEnd"/>
      <w:r w:rsidRPr="00DA75FD">
        <w:rPr>
          <w:rFonts w:ascii="Times New Roman" w:hAnsi="Times New Roman" w:cs="Times New Roman"/>
          <w:sz w:val="24"/>
          <w:szCs w:val="24"/>
        </w:rPr>
        <w:t xml:space="preserve"> raida bei jos keliami iššūkiai.</w:t>
      </w:r>
    </w:p>
    <w:p w:rsidR="00A705F0" w:rsidRPr="00A705F0" w:rsidRDefault="00A705F0" w:rsidP="00B07195">
      <w:pPr>
        <w:pStyle w:val="Heading1"/>
        <w:numPr>
          <w:ilvl w:val="0"/>
          <w:numId w:val="2"/>
        </w:numPr>
        <w:spacing w:before="0" w:after="100" w:afterAutospacing="1"/>
        <w:ind w:left="0"/>
        <w:rPr>
          <w:rStyle w:val="Strong"/>
          <w:rFonts w:ascii="Times New Roman" w:eastAsia="SimSun" w:hAnsi="Times New Roman" w:cs="Times New Roman"/>
          <w:b/>
          <w:bCs/>
          <w:color w:val="000000" w:themeColor="text1"/>
          <w:sz w:val="24"/>
          <w:szCs w:val="24"/>
        </w:rPr>
      </w:pPr>
      <w:r w:rsidRPr="00A705F0">
        <w:rPr>
          <w:rStyle w:val="Strong"/>
          <w:rFonts w:ascii="Times New Roman" w:eastAsia="SimSun" w:hAnsi="Times New Roman" w:cs="Times New Roman"/>
          <w:b/>
          <w:bCs/>
          <w:color w:val="000000" w:themeColor="text1"/>
          <w:sz w:val="24"/>
          <w:szCs w:val="24"/>
        </w:rPr>
        <w:t>ĮRO</w:t>
      </w:r>
      <w:r>
        <w:rPr>
          <w:rStyle w:val="Strong"/>
          <w:rFonts w:ascii="Times New Roman" w:eastAsia="SimSun" w:hAnsi="Times New Roman" w:cs="Times New Roman"/>
          <w:b/>
          <w:bCs/>
          <w:color w:val="000000" w:themeColor="text1"/>
          <w:sz w:val="24"/>
          <w:szCs w:val="24"/>
        </w:rPr>
        <w:t>M</w:t>
      </w:r>
      <w:r w:rsidRPr="00A705F0">
        <w:rPr>
          <w:rStyle w:val="Strong"/>
          <w:rFonts w:ascii="Times New Roman" w:eastAsia="SimSun" w:hAnsi="Times New Roman" w:cs="Times New Roman"/>
          <w:b/>
          <w:bCs/>
          <w:color w:val="000000" w:themeColor="text1"/>
          <w:sz w:val="24"/>
          <w:szCs w:val="24"/>
        </w:rPr>
        <w:t>YMAIS PAGRĮSTA MEDICINA:  GYDYMO AKUPUNKTŪRA GALIMYBĖS</w:t>
      </w:r>
    </w:p>
    <w:p w:rsidR="005E716F" w:rsidRPr="00B07195" w:rsidRDefault="005E716F" w:rsidP="00B07195">
      <w:pPr>
        <w:spacing w:after="100" w:afterAutospacing="1"/>
        <w:ind w:firstLine="360"/>
        <w:rPr>
          <w:rStyle w:val="Strong"/>
          <w:rFonts w:ascii="Times New Roman" w:hAnsi="Times New Roman" w:cs="Times New Roman"/>
          <w:b w:val="0"/>
          <w:bCs w:val="0"/>
        </w:rPr>
      </w:pPr>
      <w:r w:rsidRPr="00B07195">
        <w:rPr>
          <w:rStyle w:val="Strong"/>
          <w:rFonts w:ascii="Times New Roman" w:hAnsi="Times New Roman" w:cs="Times New Roman"/>
          <w:color w:val="000000" w:themeColor="text1"/>
        </w:rPr>
        <w:t xml:space="preserve">Dr. Dainius Butvila/ Lietuvos sveikatos mokslų universiteto / Reabilitacijos klinika </w:t>
      </w:r>
    </w:p>
    <w:p w:rsidR="00A705F0" w:rsidRDefault="00A705F0" w:rsidP="00A705F0">
      <w:pPr>
        <w:spacing w:after="0"/>
        <w:ind w:firstLine="360"/>
        <w:jc w:val="both"/>
        <w:rPr>
          <w:rStyle w:val="Strong"/>
          <w:rFonts w:ascii="Times New Roman" w:hAnsi="Times New Roman" w:cs="Times New Roman"/>
          <w:b w:val="0"/>
          <w:bCs w:val="0"/>
          <w:sz w:val="24"/>
          <w:szCs w:val="24"/>
        </w:rPr>
      </w:pPr>
      <w:r w:rsidRPr="00A705F0">
        <w:rPr>
          <w:rStyle w:val="Strong"/>
          <w:rFonts w:ascii="Times New Roman" w:hAnsi="Times New Roman" w:cs="Times New Roman"/>
          <w:b w:val="0"/>
          <w:bCs w:val="0"/>
          <w:sz w:val="24"/>
          <w:szCs w:val="24"/>
        </w:rPr>
        <w:t>Akupunktūra ir šildymas moks</w:t>
      </w:r>
      <w:r w:rsidR="005E716F">
        <w:rPr>
          <w:rStyle w:val="Strong"/>
          <w:rFonts w:ascii="Times New Roman" w:hAnsi="Times New Roman" w:cs="Times New Roman"/>
          <w:b w:val="0"/>
          <w:bCs w:val="0"/>
          <w:sz w:val="24"/>
          <w:szCs w:val="24"/>
        </w:rPr>
        <w:t>l</w:t>
      </w:r>
      <w:r w:rsidRPr="00A705F0">
        <w:rPr>
          <w:rStyle w:val="Strong"/>
          <w:rFonts w:ascii="Times New Roman" w:hAnsi="Times New Roman" w:cs="Times New Roman"/>
          <w:b w:val="0"/>
          <w:bCs w:val="0"/>
          <w:sz w:val="24"/>
          <w:szCs w:val="24"/>
        </w:rPr>
        <w:t>a</w:t>
      </w:r>
      <w:r w:rsidR="005E716F">
        <w:rPr>
          <w:rStyle w:val="Strong"/>
          <w:rFonts w:ascii="Times New Roman" w:hAnsi="Times New Roman" w:cs="Times New Roman"/>
          <w:b w:val="0"/>
          <w:bCs w:val="0"/>
          <w:sz w:val="24"/>
          <w:szCs w:val="24"/>
        </w:rPr>
        <w:t>s</w:t>
      </w:r>
      <w:r w:rsidRPr="00A705F0">
        <w:rPr>
          <w:rStyle w:val="Strong"/>
          <w:rFonts w:ascii="Times New Roman" w:hAnsi="Times New Roman" w:cs="Times New Roman"/>
          <w:b w:val="0"/>
          <w:bCs w:val="0"/>
          <w:sz w:val="24"/>
          <w:szCs w:val="24"/>
        </w:rPr>
        <w:t xml:space="preserve"> atsirado Kinijoje ir jau daug šimtmečių yra taikomas ne tik tėvynėje, bet ir Japonijoje, Korėjos pusiasalyje, kitose Azijos šalyse. Akupunktūra šiame regione turi gilias tradicijas, ją puikiai vertina vietos gyventojai, oficialiai pripažįsta šalių vyriausybės. Nors Europoje akupunktūra pradėta taikyti jau XVII a., skepticizmas šio metodo atžvilgiu išlieka. Keliami tokie klausimai ar akupunktūra išties turi terapinį poveikį, ar veikia tik per </w:t>
      </w:r>
      <w:proofErr w:type="spellStart"/>
      <w:r w:rsidRPr="00A705F0">
        <w:rPr>
          <w:rStyle w:val="Strong"/>
          <w:rFonts w:ascii="Times New Roman" w:hAnsi="Times New Roman" w:cs="Times New Roman"/>
          <w:b w:val="0"/>
          <w:bCs w:val="0"/>
          <w:sz w:val="24"/>
          <w:szCs w:val="24"/>
        </w:rPr>
        <w:t>placebo</w:t>
      </w:r>
      <w:proofErr w:type="spellEnd"/>
      <w:r w:rsidRPr="00A705F0">
        <w:rPr>
          <w:rStyle w:val="Strong"/>
          <w:rFonts w:ascii="Times New Roman" w:hAnsi="Times New Roman" w:cs="Times New Roman"/>
          <w:b w:val="0"/>
          <w:bCs w:val="0"/>
          <w:sz w:val="24"/>
          <w:szCs w:val="24"/>
        </w:rPr>
        <w:t>, įtaigos mechanizmus, ar tai saugi procedūra ir t.t. Ieškant atsakymo į šiuos klausimus, iškyla kontroliuojamų klinikinių tyrimų poreikis.</w:t>
      </w:r>
    </w:p>
    <w:p w:rsidR="00A705F0" w:rsidRPr="00A705F0" w:rsidRDefault="00A705F0" w:rsidP="00A705F0">
      <w:pPr>
        <w:spacing w:after="0"/>
        <w:ind w:firstLine="360"/>
        <w:jc w:val="both"/>
        <w:rPr>
          <w:rStyle w:val="Strong"/>
          <w:rFonts w:ascii="Times New Roman" w:hAnsi="Times New Roman" w:cs="Times New Roman"/>
          <w:b w:val="0"/>
          <w:bCs w:val="0"/>
          <w:sz w:val="24"/>
          <w:szCs w:val="24"/>
        </w:rPr>
      </w:pPr>
      <w:r w:rsidRPr="00A705F0">
        <w:rPr>
          <w:rStyle w:val="Strong"/>
          <w:rFonts w:ascii="Times New Roman" w:hAnsi="Times New Roman" w:cs="Times New Roman"/>
          <w:b w:val="0"/>
          <w:bCs w:val="0"/>
          <w:sz w:val="24"/>
          <w:szCs w:val="24"/>
        </w:rPr>
        <w:t xml:space="preserve">Lyginant su naujų vaistų klinikiniais tyrimais, akupunktūros pagrindimas dvigubai aklu metodu, gretinimas su </w:t>
      </w:r>
      <w:proofErr w:type="spellStart"/>
      <w:r w:rsidRPr="00A705F0">
        <w:rPr>
          <w:rStyle w:val="Strong"/>
          <w:rFonts w:ascii="Times New Roman" w:hAnsi="Times New Roman" w:cs="Times New Roman"/>
          <w:b w:val="0"/>
          <w:bCs w:val="0"/>
          <w:sz w:val="24"/>
          <w:szCs w:val="24"/>
        </w:rPr>
        <w:t>placebo</w:t>
      </w:r>
      <w:proofErr w:type="spellEnd"/>
      <w:r w:rsidRPr="00A705F0">
        <w:rPr>
          <w:rStyle w:val="Strong"/>
          <w:rFonts w:ascii="Times New Roman" w:hAnsi="Times New Roman" w:cs="Times New Roman"/>
          <w:b w:val="0"/>
          <w:bCs w:val="0"/>
          <w:sz w:val="24"/>
          <w:szCs w:val="24"/>
        </w:rPr>
        <w:t xml:space="preserve"> poveikiu yra labai komplikuotas ar net neįmanomas, ypač šalyse, kurių gyventojai žino, ką turi jausti procedūros metu. Be to, nemaža dalis, neabejojančių akupunktūros efektyvumu, specialistų mano, kad netaikyti akupunktūros, kai ji gali padėti sergančiam žmogui neetiška, todėl labai sunku tinkamai parinkti kontrolinę grupę. Taip pat, atsižvelgiant į tradicinėje kinų medicinoje naudojamus diagnostinius kriterijus bei jų dinamišką kaitą, gydymo metu dažnai keičiasi adatų ar </w:t>
      </w:r>
      <w:proofErr w:type="spellStart"/>
      <w:r w:rsidRPr="00A705F0">
        <w:rPr>
          <w:rStyle w:val="Strong"/>
          <w:rFonts w:ascii="Times New Roman" w:hAnsi="Times New Roman" w:cs="Times New Roman"/>
          <w:b w:val="0"/>
          <w:bCs w:val="0"/>
          <w:sz w:val="24"/>
          <w:szCs w:val="24"/>
        </w:rPr>
        <w:t>moksos</w:t>
      </w:r>
      <w:proofErr w:type="spellEnd"/>
      <w:r w:rsidRPr="00A705F0">
        <w:rPr>
          <w:rStyle w:val="Strong"/>
          <w:rFonts w:ascii="Times New Roman" w:hAnsi="Times New Roman" w:cs="Times New Roman"/>
          <w:b w:val="0"/>
          <w:bCs w:val="0"/>
          <w:sz w:val="24"/>
          <w:szCs w:val="24"/>
        </w:rPr>
        <w:t xml:space="preserve"> vietos, manipuliacijos, ir tai dar labiau apsunkina tyrimus. Šios ir kitos priežastys įtakoja, kad daugiausia „tinkamai“ atliktų klinikinių tyrimų atliekama šalyse, kur skepticizmas akupunktūros atžvilgiu didžiausias, kvalifikuotų specialistų yra mažiausiai, tad nestebina, kad tyrimų rezultatai dažnai būna abejotini.</w:t>
      </w:r>
    </w:p>
    <w:p w:rsidR="00A705F0" w:rsidRDefault="00A705F0" w:rsidP="00A705F0">
      <w:pPr>
        <w:spacing w:after="0"/>
        <w:ind w:firstLine="360"/>
        <w:jc w:val="both"/>
        <w:rPr>
          <w:rStyle w:val="Emphasis"/>
          <w:rFonts w:ascii="Times New Roman" w:hAnsi="Times New Roman" w:cs="Times New Roman"/>
          <w:i w:val="0"/>
          <w:iCs w:val="0"/>
          <w:sz w:val="24"/>
          <w:szCs w:val="24"/>
        </w:rPr>
      </w:pPr>
      <w:r w:rsidRPr="00A705F0">
        <w:rPr>
          <w:rStyle w:val="Strong"/>
          <w:rFonts w:ascii="Times New Roman" w:hAnsi="Times New Roman" w:cs="Times New Roman"/>
          <w:b w:val="0"/>
          <w:bCs w:val="0"/>
          <w:sz w:val="24"/>
          <w:szCs w:val="24"/>
        </w:rPr>
        <w:t>Nepaisant metodologinių sunkumų, vis tik yra pakankamai įrodymų, kad akupunktūra gali būti efektyvi ir saugi, gydant žmones, kuriuos vargina pačios įvairiausios ligos bei simptomai. Atsižvelgdami į atliktus klinikinius tyrimus, Pasaulinės sveikatos organizacijos ekspertai sudarė sąrašą ligų ir būklių</w:t>
      </w:r>
      <w:r w:rsidRPr="00A705F0">
        <w:rPr>
          <w:rFonts w:ascii="Times New Roman" w:hAnsi="Times New Roman" w:cs="Times New Roman"/>
          <w:sz w:val="24"/>
          <w:szCs w:val="24"/>
        </w:rPr>
        <w:t>, kurioms esant akupunktūros taikymas yra pagrįstas klinikiniais tyrimais. Į pirmą grupę patenka l</w:t>
      </w:r>
      <w:r w:rsidRPr="00A705F0">
        <w:rPr>
          <w:rStyle w:val="Emphasis"/>
          <w:rFonts w:ascii="Times New Roman" w:hAnsi="Times New Roman" w:cs="Times New Roman"/>
          <w:i w:val="0"/>
          <w:iCs w:val="0"/>
          <w:sz w:val="24"/>
          <w:szCs w:val="24"/>
        </w:rPr>
        <w:t>igos, simptomai, būklės, kurių gydymo efektyvumas akupunktūra yra pagrįstas kontroliuojamais klinikiniais tyrimais (N=28), antroje grupėje rikiuojasi ligos, simptomai, būklės, kurių gydymas akupunktūra yra efektyvus, bet reikalingi papildomi įrodymai (N=63), trečioje – ligos, simptomai, būklės, kurių gydymas akupunktūra yra iš dalies efektyvus, bet pateikiami tik pavieniai kontroliuojami tyrimai, verta taikyti akupunktūrą nes įprastinis gydymas kitais būdais neefektyvus (N=10), o paskutinėje ketvirtoje yra ligos, simptomai, būklės, kurias galima bandyti gydyti akupunktūra, jei specialistas</w:t>
      </w:r>
      <w:r w:rsidRPr="00A705F0">
        <w:rPr>
          <w:rStyle w:val="Emphasis"/>
          <w:rFonts w:ascii="Times New Roman" w:hAnsi="Times New Roman" w:cs="Times New Roman"/>
          <w:sz w:val="24"/>
          <w:szCs w:val="24"/>
        </w:rPr>
        <w:t xml:space="preserve"> </w:t>
      </w:r>
      <w:r w:rsidRPr="00A705F0">
        <w:rPr>
          <w:rStyle w:val="Emphasis"/>
          <w:rFonts w:ascii="Times New Roman" w:hAnsi="Times New Roman" w:cs="Times New Roman"/>
          <w:i w:val="0"/>
          <w:iCs w:val="0"/>
          <w:sz w:val="24"/>
          <w:szCs w:val="24"/>
        </w:rPr>
        <w:t xml:space="preserve">turi specifinių žinių ir adekvačias </w:t>
      </w:r>
      <w:proofErr w:type="spellStart"/>
      <w:r w:rsidRPr="00A705F0">
        <w:rPr>
          <w:rStyle w:val="Emphasis"/>
          <w:rFonts w:ascii="Times New Roman" w:hAnsi="Times New Roman" w:cs="Times New Roman"/>
          <w:i w:val="0"/>
          <w:iCs w:val="0"/>
          <w:sz w:val="24"/>
          <w:szCs w:val="24"/>
        </w:rPr>
        <w:t>monitoravimo</w:t>
      </w:r>
      <w:proofErr w:type="spellEnd"/>
      <w:r w:rsidRPr="00A705F0">
        <w:rPr>
          <w:rStyle w:val="Emphasis"/>
          <w:rFonts w:ascii="Times New Roman" w:hAnsi="Times New Roman" w:cs="Times New Roman"/>
          <w:i w:val="0"/>
          <w:iCs w:val="0"/>
          <w:sz w:val="24"/>
          <w:szCs w:val="24"/>
        </w:rPr>
        <w:t xml:space="preserve"> galimybes (N=7). Vakaruose, tame tarpe ir Lietuvoje, akupunktūra dažniausiai gydomi žmonės, kurios vargina skausmą sukeliantys susirgimai, nervų sistemos sutrikimai ar kitais metodais nepagydomos ligos.</w:t>
      </w:r>
    </w:p>
    <w:p w:rsidR="00A705F0" w:rsidRPr="00B07195" w:rsidRDefault="00A705F0" w:rsidP="005E716F">
      <w:pPr>
        <w:pStyle w:val="Heading1"/>
        <w:numPr>
          <w:ilvl w:val="0"/>
          <w:numId w:val="2"/>
        </w:numPr>
        <w:ind w:left="426"/>
        <w:rPr>
          <w:rStyle w:val="Strong"/>
          <w:rFonts w:ascii="Times New Roman" w:hAnsi="Times New Roman" w:cs="Times New Roman"/>
          <w:color w:val="000000" w:themeColor="text1"/>
          <w:sz w:val="22"/>
          <w:szCs w:val="22"/>
        </w:rPr>
      </w:pPr>
      <w:r w:rsidRPr="005E716F">
        <w:rPr>
          <w:rFonts w:ascii="Times New Roman" w:eastAsia="SimSun" w:hAnsi="Times New Roman" w:cs="Times New Roman"/>
          <w:color w:val="000000" w:themeColor="text1"/>
          <w:sz w:val="24"/>
          <w:szCs w:val="24"/>
        </w:rPr>
        <w:t>"</w:t>
      </w:r>
      <w:r w:rsidR="005E716F" w:rsidRPr="005E716F">
        <w:rPr>
          <w:rFonts w:ascii="Times New Roman" w:eastAsia="SimSun" w:hAnsi="Times New Roman" w:cs="Times New Roman"/>
          <w:color w:val="000000" w:themeColor="text1"/>
          <w:sz w:val="24"/>
          <w:szCs w:val="24"/>
        </w:rPr>
        <w:t xml:space="preserve">SVEIKATOS IŠSAUGOJIMO IR RTIPRINIMO PRINCIPAI KINŲ MEDICINOJE“ </w:t>
      </w:r>
      <w:r w:rsidRPr="00B07195">
        <w:rPr>
          <w:rStyle w:val="Strong"/>
          <w:rFonts w:ascii="Times New Roman" w:hAnsi="Times New Roman" w:cs="Times New Roman"/>
          <w:b/>
          <w:color w:val="000000" w:themeColor="text1"/>
          <w:sz w:val="22"/>
          <w:szCs w:val="22"/>
        </w:rPr>
        <w:t>Dr. Dainius Butvila</w:t>
      </w:r>
      <w:r w:rsidR="005E716F" w:rsidRPr="00B07195">
        <w:rPr>
          <w:rStyle w:val="Strong"/>
          <w:rFonts w:ascii="Times New Roman" w:hAnsi="Times New Roman" w:cs="Times New Roman"/>
          <w:b/>
          <w:color w:val="000000" w:themeColor="text1"/>
          <w:sz w:val="22"/>
          <w:szCs w:val="22"/>
        </w:rPr>
        <w:t>/ Lietuvos sveikatos mokslų universiteto /</w:t>
      </w:r>
      <w:r w:rsidRPr="00B07195">
        <w:rPr>
          <w:rStyle w:val="Strong"/>
          <w:rFonts w:ascii="Times New Roman" w:hAnsi="Times New Roman" w:cs="Times New Roman"/>
          <w:b/>
          <w:color w:val="000000" w:themeColor="text1"/>
          <w:sz w:val="22"/>
          <w:szCs w:val="22"/>
        </w:rPr>
        <w:t xml:space="preserve"> Reabilitacijos klinika</w:t>
      </w:r>
    </w:p>
    <w:p w:rsidR="00A705F0" w:rsidRPr="00B07195" w:rsidRDefault="00A705F0" w:rsidP="005E716F">
      <w:pPr>
        <w:spacing w:after="0"/>
        <w:jc w:val="center"/>
        <w:rPr>
          <w:rStyle w:val="Strong"/>
        </w:rPr>
      </w:pPr>
    </w:p>
    <w:p w:rsidR="00A705F0" w:rsidRPr="005E716F" w:rsidRDefault="00A705F0" w:rsidP="005E716F">
      <w:pPr>
        <w:spacing w:after="0"/>
        <w:ind w:firstLine="360"/>
        <w:jc w:val="both"/>
        <w:rPr>
          <w:rFonts w:ascii="Times New Roman" w:hAnsi="Times New Roman" w:cs="Times New Roman"/>
          <w:sz w:val="24"/>
          <w:szCs w:val="24"/>
        </w:rPr>
      </w:pPr>
      <w:r w:rsidRPr="005E716F">
        <w:rPr>
          <w:rFonts w:ascii="Times New Roman" w:hAnsi="Times New Roman" w:cs="Times New Roman"/>
          <w:sz w:val="24"/>
          <w:szCs w:val="24"/>
        </w:rPr>
        <w:t xml:space="preserve">Šiuolaikinėje medicinoje dažniausiai naudojamos ne paties organizmo pagamintos medžiagos, bet išorinės priemonės – medikamentai, chirurginiai instrumentai. Tai sąlyginai būtų galima pavadinti išorine medicina. Gydomąjį poveikį galima išgauti ir nenaudojant išorinių priemonių, bet gydant iš vidaus – aktyvinant vidinius paties organizmo savireguliacijos mechanizmus. Tai sąlyginai būtų </w:t>
      </w:r>
      <w:r w:rsidRPr="005E716F">
        <w:rPr>
          <w:rFonts w:ascii="Times New Roman" w:hAnsi="Times New Roman" w:cs="Times New Roman"/>
          <w:sz w:val="24"/>
          <w:szCs w:val="24"/>
        </w:rPr>
        <w:lastRenderedPageBreak/>
        <w:t>galima pavadinti vidine medicina. Puikiai žinome, kad mūsų kūnas nuolat gamina įvairiausias skausmą, uždegimą mažinančias medžiagas, hormonus, imuninės sistemos komponentus ir tam nebūtinos yra dirbtinės medžiagos. Esame įpratę, kad jei atsirado liga, tai reiškia, kad organizmas nesugebės pats, tik savo vidinių resursų dėka iš jos išsikapstyti, ieškome išorinių priemonių – medikamentų ar chirurginio gydymo. Taip kaip dauguma žmonių 100% neišnaudoja savo protinių sugebėjimų, nepanaudoja 100% raumenų jėgos, taip ir ligos atveju ne visada organizmas panaudoja visus galimus savireguliacijos mechanizmus.</w:t>
      </w:r>
    </w:p>
    <w:p w:rsidR="00A705F0" w:rsidRPr="005E716F" w:rsidRDefault="00A705F0" w:rsidP="00A705F0">
      <w:pPr>
        <w:ind w:firstLine="360"/>
        <w:jc w:val="both"/>
        <w:rPr>
          <w:rFonts w:ascii="Times New Roman" w:hAnsi="Times New Roman" w:cs="Times New Roman"/>
          <w:sz w:val="24"/>
          <w:szCs w:val="24"/>
        </w:rPr>
      </w:pPr>
      <w:r w:rsidRPr="005E716F">
        <w:rPr>
          <w:rFonts w:ascii="Times New Roman" w:hAnsi="Times New Roman" w:cs="Times New Roman"/>
          <w:sz w:val="24"/>
          <w:szCs w:val="24"/>
        </w:rPr>
        <w:t xml:space="preserve">Senovės kinai manė, kad sveikatos ir ilgo gyvenimo paslaptis yra pusiausvyroje tarp kūno vidaus ir jį supančios aplinkos, </w:t>
      </w:r>
      <w:proofErr w:type="spellStart"/>
      <w:r w:rsidRPr="005E716F">
        <w:rPr>
          <w:rFonts w:ascii="Times New Roman" w:hAnsi="Times New Roman" w:cs="Times New Roman"/>
          <w:sz w:val="24"/>
          <w:szCs w:val="24"/>
        </w:rPr>
        <w:t>t.y</w:t>
      </w:r>
      <w:proofErr w:type="spellEnd"/>
      <w:r w:rsidRPr="005E716F">
        <w:rPr>
          <w:rFonts w:ascii="Times New Roman" w:hAnsi="Times New Roman" w:cs="Times New Roman"/>
          <w:sz w:val="24"/>
          <w:szCs w:val="24"/>
        </w:rPr>
        <w:t xml:space="preserve">. prisitaikyme prie Gamtos dėsnių. Kinų medicinoje sveikatą lemia prigimtinės ir įgytos gyvybinės energijos </w:t>
      </w:r>
      <w:proofErr w:type="spellStart"/>
      <w:r w:rsidRPr="005E716F">
        <w:rPr>
          <w:rFonts w:ascii="Times New Roman" w:hAnsi="Times New Roman" w:cs="Times New Roman"/>
          <w:sz w:val="24"/>
          <w:szCs w:val="24"/>
        </w:rPr>
        <w:t>Qi</w:t>
      </w:r>
      <w:proofErr w:type="spellEnd"/>
      <w:r w:rsidRPr="005E716F">
        <w:rPr>
          <w:rFonts w:ascii="Times New Roman" w:hAnsi="Times New Roman" w:cs="Times New Roman"/>
          <w:sz w:val="24"/>
          <w:szCs w:val="24"/>
        </w:rPr>
        <w:t xml:space="preserve"> kokybė, kiekis. Ši energija vadinama teisinga – </w:t>
      </w:r>
      <w:proofErr w:type="spellStart"/>
      <w:r w:rsidRPr="005E716F">
        <w:rPr>
          <w:rFonts w:ascii="Times New Roman" w:hAnsi="Times New Roman" w:cs="Times New Roman"/>
          <w:sz w:val="24"/>
          <w:szCs w:val="24"/>
        </w:rPr>
        <w:t>Zheng</w:t>
      </w:r>
      <w:proofErr w:type="spellEnd"/>
      <w:r w:rsidRPr="005E716F">
        <w:rPr>
          <w:rFonts w:ascii="Times New Roman" w:hAnsi="Times New Roman" w:cs="Times New Roman"/>
          <w:sz w:val="24"/>
          <w:szCs w:val="24"/>
        </w:rPr>
        <w:t xml:space="preserve"> </w:t>
      </w:r>
      <w:proofErr w:type="spellStart"/>
      <w:r w:rsidRPr="005E716F">
        <w:rPr>
          <w:rFonts w:ascii="Times New Roman" w:hAnsi="Times New Roman" w:cs="Times New Roman"/>
          <w:sz w:val="24"/>
          <w:szCs w:val="24"/>
        </w:rPr>
        <w:t>Qi</w:t>
      </w:r>
      <w:proofErr w:type="spellEnd"/>
      <w:r w:rsidRPr="005E716F">
        <w:rPr>
          <w:rFonts w:ascii="Times New Roman" w:hAnsi="Times New Roman" w:cs="Times New Roman"/>
          <w:sz w:val="24"/>
          <w:szCs w:val="24"/>
        </w:rPr>
        <w:t xml:space="preserve">. Ligą sukeliantys veiksniai vadinami iškreipta energija – </w:t>
      </w:r>
      <w:proofErr w:type="spellStart"/>
      <w:r w:rsidRPr="005E716F">
        <w:rPr>
          <w:rFonts w:ascii="Times New Roman" w:hAnsi="Times New Roman" w:cs="Times New Roman"/>
          <w:sz w:val="24"/>
          <w:szCs w:val="24"/>
        </w:rPr>
        <w:t>Xie</w:t>
      </w:r>
      <w:proofErr w:type="spellEnd"/>
      <w:r w:rsidRPr="005E716F">
        <w:rPr>
          <w:rFonts w:ascii="Times New Roman" w:hAnsi="Times New Roman" w:cs="Times New Roman"/>
          <w:sz w:val="24"/>
          <w:szCs w:val="24"/>
        </w:rPr>
        <w:t xml:space="preserve"> </w:t>
      </w:r>
      <w:proofErr w:type="spellStart"/>
      <w:r w:rsidRPr="005E716F">
        <w:rPr>
          <w:rFonts w:ascii="Times New Roman" w:hAnsi="Times New Roman" w:cs="Times New Roman"/>
          <w:sz w:val="24"/>
          <w:szCs w:val="24"/>
        </w:rPr>
        <w:t>Qi</w:t>
      </w:r>
      <w:proofErr w:type="spellEnd"/>
      <w:r w:rsidRPr="005E716F">
        <w:rPr>
          <w:rFonts w:ascii="Times New Roman" w:hAnsi="Times New Roman" w:cs="Times New Roman"/>
          <w:sz w:val="24"/>
          <w:szCs w:val="24"/>
        </w:rPr>
        <w:t xml:space="preserve">. Ligos priežastys gali būti išorinės – vėjas, šaltis, drėgmė, infekcijų sukėlėjai, vidinės – nerimas, baimė, pyktis, perdėtas džiaugsmas, klampus mąstymas ir kt. bei mišrios – dietos, darbo ir poilsio režimo nebuvimas, traumos, vabzdžių bei gyvūnų įkandimas. Norint ilgai ir sveikai gyventi, reikia puoselėti teisingą – </w:t>
      </w:r>
      <w:proofErr w:type="spellStart"/>
      <w:r w:rsidRPr="005E716F">
        <w:rPr>
          <w:rFonts w:ascii="Times New Roman" w:hAnsi="Times New Roman" w:cs="Times New Roman"/>
          <w:sz w:val="24"/>
          <w:szCs w:val="24"/>
        </w:rPr>
        <w:t>Zheng</w:t>
      </w:r>
      <w:proofErr w:type="spellEnd"/>
      <w:r w:rsidRPr="005E716F">
        <w:rPr>
          <w:rFonts w:ascii="Times New Roman" w:hAnsi="Times New Roman" w:cs="Times New Roman"/>
          <w:sz w:val="24"/>
          <w:szCs w:val="24"/>
        </w:rPr>
        <w:t xml:space="preserve"> </w:t>
      </w:r>
      <w:proofErr w:type="spellStart"/>
      <w:r w:rsidRPr="005E716F">
        <w:rPr>
          <w:rFonts w:ascii="Times New Roman" w:hAnsi="Times New Roman" w:cs="Times New Roman"/>
          <w:sz w:val="24"/>
          <w:szCs w:val="24"/>
        </w:rPr>
        <w:t>Qi</w:t>
      </w:r>
      <w:proofErr w:type="spellEnd"/>
      <w:r w:rsidRPr="005E716F">
        <w:rPr>
          <w:rFonts w:ascii="Times New Roman" w:hAnsi="Times New Roman" w:cs="Times New Roman"/>
          <w:sz w:val="24"/>
          <w:szCs w:val="24"/>
        </w:rPr>
        <w:t xml:space="preserve"> bei vengti iškreiptos energijos </w:t>
      </w:r>
      <w:proofErr w:type="spellStart"/>
      <w:r w:rsidRPr="005E716F">
        <w:rPr>
          <w:rFonts w:ascii="Times New Roman" w:hAnsi="Times New Roman" w:cs="Times New Roman"/>
          <w:sz w:val="24"/>
          <w:szCs w:val="24"/>
        </w:rPr>
        <w:t>Xie</w:t>
      </w:r>
      <w:proofErr w:type="spellEnd"/>
      <w:r w:rsidRPr="005E716F">
        <w:rPr>
          <w:rFonts w:ascii="Times New Roman" w:hAnsi="Times New Roman" w:cs="Times New Roman"/>
          <w:sz w:val="24"/>
          <w:szCs w:val="24"/>
        </w:rPr>
        <w:t xml:space="preserve"> </w:t>
      </w:r>
      <w:proofErr w:type="spellStart"/>
      <w:r w:rsidRPr="005E716F">
        <w:rPr>
          <w:rFonts w:ascii="Times New Roman" w:hAnsi="Times New Roman" w:cs="Times New Roman"/>
          <w:sz w:val="24"/>
          <w:szCs w:val="24"/>
        </w:rPr>
        <w:t>Qi</w:t>
      </w:r>
      <w:proofErr w:type="spellEnd"/>
      <w:r w:rsidRPr="005E716F">
        <w:rPr>
          <w:rFonts w:ascii="Times New Roman" w:hAnsi="Times New Roman" w:cs="Times New Roman"/>
          <w:sz w:val="24"/>
          <w:szCs w:val="24"/>
        </w:rPr>
        <w:t xml:space="preserve"> poveikio. Dalis kinų medicinoje taikomų ligų profilaktikos bei gydymo priemonių, tokių kaip </w:t>
      </w:r>
      <w:proofErr w:type="spellStart"/>
      <w:r w:rsidRPr="005E716F">
        <w:rPr>
          <w:rFonts w:ascii="Times New Roman" w:hAnsi="Times New Roman" w:cs="Times New Roman"/>
          <w:sz w:val="24"/>
          <w:szCs w:val="24"/>
        </w:rPr>
        <w:t>Taiji</w:t>
      </w:r>
      <w:proofErr w:type="spellEnd"/>
      <w:r w:rsidRPr="005E716F">
        <w:rPr>
          <w:rFonts w:ascii="Times New Roman" w:hAnsi="Times New Roman" w:cs="Times New Roman"/>
          <w:sz w:val="24"/>
          <w:szCs w:val="24"/>
        </w:rPr>
        <w:t xml:space="preserve">, </w:t>
      </w:r>
      <w:proofErr w:type="spellStart"/>
      <w:r w:rsidRPr="005E716F">
        <w:rPr>
          <w:rFonts w:ascii="Times New Roman" w:hAnsi="Times New Roman" w:cs="Times New Roman"/>
          <w:sz w:val="24"/>
          <w:szCs w:val="24"/>
        </w:rPr>
        <w:t>Qigong</w:t>
      </w:r>
      <w:proofErr w:type="spellEnd"/>
      <w:r w:rsidRPr="005E716F">
        <w:rPr>
          <w:rFonts w:ascii="Times New Roman" w:hAnsi="Times New Roman" w:cs="Times New Roman"/>
          <w:sz w:val="24"/>
          <w:szCs w:val="24"/>
        </w:rPr>
        <w:t xml:space="preserve">, akupunktūra, šildymas </w:t>
      </w:r>
      <w:proofErr w:type="spellStart"/>
      <w:r w:rsidRPr="005E716F">
        <w:rPr>
          <w:rFonts w:ascii="Times New Roman" w:hAnsi="Times New Roman" w:cs="Times New Roman"/>
          <w:sz w:val="24"/>
          <w:szCs w:val="24"/>
        </w:rPr>
        <w:t>moksa</w:t>
      </w:r>
      <w:proofErr w:type="spellEnd"/>
      <w:r w:rsidRPr="005E716F">
        <w:rPr>
          <w:rFonts w:ascii="Times New Roman" w:hAnsi="Times New Roman" w:cs="Times New Roman"/>
          <w:sz w:val="24"/>
          <w:szCs w:val="24"/>
        </w:rPr>
        <w:t xml:space="preserve">, taurių terapija, gydymas žolėmis priklauso vidinei medicinai, </w:t>
      </w:r>
      <w:r w:rsidRPr="005E716F">
        <w:rPr>
          <w:rFonts w:ascii="Times New Roman" w:hAnsi="Times New Roman" w:cs="Times New Roman"/>
          <w:b/>
          <w:bCs/>
          <w:sz w:val="24"/>
          <w:szCs w:val="24"/>
        </w:rPr>
        <w:t>aktyvinančiai natūralius žmogaus organizmo prisitaikymo, savireguliacijos mechanizmus</w:t>
      </w:r>
      <w:r w:rsidRPr="005E716F">
        <w:rPr>
          <w:rFonts w:ascii="Times New Roman" w:hAnsi="Times New Roman" w:cs="Times New Roman"/>
          <w:sz w:val="24"/>
          <w:szCs w:val="24"/>
        </w:rPr>
        <w:t xml:space="preserve">. Kita dalis metodų </w:t>
      </w:r>
      <w:r w:rsidRPr="005E716F">
        <w:rPr>
          <w:rFonts w:ascii="Times New Roman" w:hAnsi="Times New Roman" w:cs="Times New Roman"/>
          <w:b/>
          <w:bCs/>
          <w:sz w:val="24"/>
          <w:szCs w:val="24"/>
        </w:rPr>
        <w:t>padeda pritaikyti aplinką prie konkretaus žmogaus poreikių</w:t>
      </w:r>
      <w:r w:rsidRPr="005E716F">
        <w:rPr>
          <w:rFonts w:ascii="Times New Roman" w:hAnsi="Times New Roman" w:cs="Times New Roman"/>
          <w:sz w:val="24"/>
          <w:szCs w:val="24"/>
        </w:rPr>
        <w:t xml:space="preserve">. Vienas tokių metodų šiandien žinomas </w:t>
      </w:r>
      <w:proofErr w:type="spellStart"/>
      <w:r w:rsidRPr="005E716F">
        <w:rPr>
          <w:rFonts w:ascii="Times New Roman" w:hAnsi="Times New Roman" w:cs="Times New Roman"/>
          <w:sz w:val="24"/>
          <w:szCs w:val="24"/>
        </w:rPr>
        <w:t>Fengshui</w:t>
      </w:r>
      <w:proofErr w:type="spellEnd"/>
      <w:r w:rsidRPr="005E716F">
        <w:rPr>
          <w:rFonts w:ascii="Times New Roman" w:hAnsi="Times New Roman" w:cs="Times New Roman"/>
          <w:sz w:val="24"/>
          <w:szCs w:val="24"/>
        </w:rPr>
        <w:t xml:space="preserve"> pavadinimu. Siaurąją prasme tai – menas išrinkti tinkamą vietą būstui arba kapams, plačiąja – kosmologinis aplinkos ir geografijos aiškinimo menas bei mokslas. Visus šiuos metodus jungia vieninga filosofija apie </w:t>
      </w:r>
      <w:proofErr w:type="spellStart"/>
      <w:r w:rsidRPr="005E716F">
        <w:rPr>
          <w:rFonts w:ascii="Times New Roman" w:hAnsi="Times New Roman" w:cs="Times New Roman"/>
          <w:sz w:val="24"/>
          <w:szCs w:val="24"/>
        </w:rPr>
        <w:t>Qi</w:t>
      </w:r>
      <w:proofErr w:type="spellEnd"/>
      <w:r w:rsidRPr="005E716F">
        <w:rPr>
          <w:rFonts w:ascii="Times New Roman" w:hAnsi="Times New Roman" w:cs="Times New Roman"/>
          <w:sz w:val="24"/>
          <w:szCs w:val="24"/>
        </w:rPr>
        <w:t xml:space="preserve"> – gyvybinę energiją, kuri cirkuliuoja tiek Žmogaus kūne, tiek jį supančioje aplinkoje. Tinkamas </w:t>
      </w:r>
      <w:proofErr w:type="spellStart"/>
      <w:r w:rsidRPr="005E716F">
        <w:rPr>
          <w:rFonts w:ascii="Times New Roman" w:hAnsi="Times New Roman" w:cs="Times New Roman"/>
          <w:sz w:val="24"/>
          <w:szCs w:val="24"/>
        </w:rPr>
        <w:t>Qi</w:t>
      </w:r>
      <w:proofErr w:type="spellEnd"/>
      <w:r w:rsidRPr="005E716F">
        <w:rPr>
          <w:rFonts w:ascii="Times New Roman" w:hAnsi="Times New Roman" w:cs="Times New Roman"/>
          <w:sz w:val="24"/>
          <w:szCs w:val="24"/>
        </w:rPr>
        <w:t xml:space="preserve"> tekėjimas – raktas, atveriantis duris į kokybišką ilgą gyvenimą ir visapusišką Sėkmę.</w:t>
      </w:r>
    </w:p>
    <w:p w:rsidR="00A705F0" w:rsidRPr="00A705F0" w:rsidRDefault="00A705F0" w:rsidP="00A705F0">
      <w:pPr>
        <w:spacing w:after="0"/>
        <w:ind w:firstLine="360"/>
        <w:jc w:val="both"/>
        <w:rPr>
          <w:rFonts w:ascii="Times New Roman" w:hAnsi="Times New Roman" w:cs="Times New Roman"/>
          <w:sz w:val="24"/>
          <w:szCs w:val="24"/>
        </w:rPr>
      </w:pPr>
    </w:p>
    <w:p w:rsidR="00DA75FD" w:rsidRPr="00DA75FD" w:rsidRDefault="00A626C5" w:rsidP="006C0AD2">
      <w:pPr>
        <w:pStyle w:val="ListParagraph"/>
        <w:numPr>
          <w:ilvl w:val="0"/>
          <w:numId w:val="2"/>
        </w:numPr>
        <w:spacing w:after="0"/>
        <w:rPr>
          <w:rFonts w:ascii="Times New Roman" w:hAnsi="Times New Roman" w:cs="Times New Roman"/>
          <w:bCs/>
          <w:color w:val="222222"/>
          <w:sz w:val="24"/>
          <w:szCs w:val="24"/>
          <w:shd w:val="clear" w:color="auto" w:fill="FFFFFF"/>
        </w:rPr>
      </w:pPr>
      <w:r w:rsidRPr="00DA75FD">
        <w:rPr>
          <w:rStyle w:val="apple-converted-space"/>
          <w:color w:val="222222"/>
          <w:sz w:val="24"/>
          <w:szCs w:val="24"/>
          <w:shd w:val="clear" w:color="auto" w:fill="FFFFFF"/>
        </w:rPr>
        <w:t xml:space="preserve"> </w:t>
      </w:r>
      <w:r w:rsidR="000742B5" w:rsidRPr="00DA75FD">
        <w:rPr>
          <w:rFonts w:ascii="Times New Roman" w:hAnsi="Times New Roman" w:cs="Times New Roman"/>
          <w:color w:val="222222"/>
          <w:sz w:val="24"/>
          <w:szCs w:val="24"/>
          <w:shd w:val="clear" w:color="auto" w:fill="FFFFFF"/>
        </w:rPr>
        <w:t>„</w:t>
      </w:r>
      <w:r w:rsidR="000742B5" w:rsidRPr="00DA75FD">
        <w:rPr>
          <w:rFonts w:ascii="Times New Roman" w:hAnsi="Times New Roman" w:cs="Times New Roman"/>
          <w:b/>
          <w:color w:val="222222"/>
          <w:sz w:val="24"/>
          <w:szCs w:val="24"/>
          <w:shd w:val="clear" w:color="auto" w:fill="FFFFFF"/>
        </w:rPr>
        <w:t>A</w:t>
      </w:r>
      <w:r w:rsidR="006C0AD2">
        <w:rPr>
          <w:rFonts w:ascii="Times New Roman" w:hAnsi="Times New Roman" w:cs="Times New Roman"/>
          <w:b/>
          <w:color w:val="222222"/>
          <w:sz w:val="24"/>
          <w:szCs w:val="24"/>
          <w:shd w:val="clear" w:color="auto" w:fill="FFFFFF"/>
        </w:rPr>
        <w:t>KUPUNKTŪROS RAIDA IR PERSPEKTYVOS LIETUVOJE</w:t>
      </w:r>
      <w:r w:rsidR="000742B5" w:rsidRPr="00DA75FD">
        <w:rPr>
          <w:rFonts w:ascii="Times New Roman" w:hAnsi="Times New Roman" w:cs="Times New Roman"/>
          <w:b/>
          <w:bCs/>
          <w:color w:val="222222"/>
          <w:sz w:val="24"/>
          <w:szCs w:val="24"/>
          <w:shd w:val="clear" w:color="auto" w:fill="FFFFFF"/>
        </w:rPr>
        <w:t xml:space="preserve">“ </w:t>
      </w:r>
      <w:r w:rsidR="003076E7" w:rsidRPr="00DA75FD">
        <w:rPr>
          <w:rFonts w:ascii="Times New Roman" w:hAnsi="Times New Roman" w:cs="Times New Roman"/>
          <w:b/>
          <w:bCs/>
          <w:color w:val="222222"/>
          <w:sz w:val="24"/>
          <w:szCs w:val="24"/>
          <w:shd w:val="clear" w:color="auto" w:fill="FFFFFF"/>
        </w:rPr>
        <w:t xml:space="preserve"> </w:t>
      </w:r>
    </w:p>
    <w:p w:rsidR="000742B5" w:rsidRPr="00B07195" w:rsidRDefault="000742B5" w:rsidP="006C0AD2">
      <w:pPr>
        <w:spacing w:after="0"/>
        <w:ind w:left="426"/>
        <w:rPr>
          <w:rFonts w:ascii="Times New Roman" w:hAnsi="Times New Roman" w:cs="Times New Roman"/>
          <w:b/>
          <w:bCs/>
          <w:color w:val="222222"/>
          <w:shd w:val="clear" w:color="auto" w:fill="FFFFFF"/>
        </w:rPr>
      </w:pPr>
      <w:r w:rsidRPr="00B07195">
        <w:rPr>
          <w:rFonts w:ascii="Times New Roman" w:hAnsi="Times New Roman" w:cs="Times New Roman"/>
          <w:b/>
          <w:bCs/>
          <w:color w:val="222222"/>
          <w:shd w:val="clear" w:color="auto" w:fill="FFFFFF"/>
        </w:rPr>
        <w:t xml:space="preserve">dr. Alfredas </w:t>
      </w:r>
      <w:proofErr w:type="spellStart"/>
      <w:r w:rsidRPr="00B07195">
        <w:rPr>
          <w:rFonts w:ascii="Times New Roman" w:hAnsi="Times New Roman" w:cs="Times New Roman"/>
          <w:b/>
          <w:bCs/>
          <w:color w:val="222222"/>
          <w:shd w:val="clear" w:color="auto" w:fill="FFFFFF"/>
        </w:rPr>
        <w:t>Maruška</w:t>
      </w:r>
      <w:proofErr w:type="spellEnd"/>
      <w:r w:rsidR="00A626C5" w:rsidRPr="00B07195">
        <w:rPr>
          <w:rFonts w:ascii="Times New Roman" w:hAnsi="Times New Roman" w:cs="Times New Roman"/>
          <w:b/>
          <w:bCs/>
          <w:color w:val="222222"/>
          <w:shd w:val="clear" w:color="auto" w:fill="FFFFFF"/>
        </w:rPr>
        <w:t xml:space="preserve"> </w:t>
      </w:r>
      <w:r w:rsidR="00B07195" w:rsidRPr="00B07195">
        <w:rPr>
          <w:rFonts w:ascii="Times New Roman" w:hAnsi="Times New Roman" w:cs="Times New Roman"/>
          <w:b/>
          <w:bCs/>
          <w:color w:val="222222"/>
          <w:shd w:val="clear" w:color="auto" w:fill="FFFFFF"/>
        </w:rPr>
        <w:t xml:space="preserve"> </w:t>
      </w:r>
      <w:r w:rsidR="00B07195" w:rsidRPr="00B07195">
        <w:rPr>
          <w:rFonts w:ascii="Times New Roman" w:hAnsi="Times New Roman" w:cs="Times New Roman"/>
          <w:b/>
        </w:rPr>
        <w:t>Lietuvos akupunktūros, manualinės ir tradicinės liaudies medicinos gydytojų asociacijos vadovas</w:t>
      </w:r>
    </w:p>
    <w:p w:rsidR="00793C9C" w:rsidRDefault="000742B5" w:rsidP="003076E7">
      <w:pPr>
        <w:ind w:firstLine="1296"/>
        <w:jc w:val="both"/>
        <w:rPr>
          <w:rFonts w:ascii="Times New Roman" w:hAnsi="Times New Roman" w:cs="Times New Roman"/>
          <w:sz w:val="24"/>
          <w:szCs w:val="24"/>
        </w:rPr>
      </w:pPr>
      <w:r w:rsidRPr="003076E7">
        <w:rPr>
          <w:rFonts w:ascii="Times New Roman" w:hAnsi="Times New Roman" w:cs="Times New Roman"/>
          <w:sz w:val="24"/>
          <w:szCs w:val="24"/>
        </w:rPr>
        <w:t>Lietu</w:t>
      </w:r>
      <w:r w:rsidR="00793C9C" w:rsidRPr="003076E7">
        <w:rPr>
          <w:rFonts w:ascii="Times New Roman" w:hAnsi="Times New Roman" w:cs="Times New Roman"/>
          <w:sz w:val="24"/>
          <w:szCs w:val="24"/>
        </w:rPr>
        <w:t>vos akupunktūros istoriją galim</w:t>
      </w:r>
      <w:r w:rsidRPr="003076E7">
        <w:rPr>
          <w:rFonts w:ascii="Times New Roman" w:hAnsi="Times New Roman" w:cs="Times New Roman"/>
          <w:sz w:val="24"/>
          <w:szCs w:val="24"/>
        </w:rPr>
        <w:t xml:space="preserve">e pradėti rašyti nuo Kotrynos </w:t>
      </w:r>
      <w:proofErr w:type="spellStart"/>
      <w:r w:rsidRPr="003076E7">
        <w:rPr>
          <w:rFonts w:ascii="Times New Roman" w:hAnsi="Times New Roman" w:cs="Times New Roman"/>
          <w:sz w:val="24"/>
          <w:szCs w:val="24"/>
        </w:rPr>
        <w:t>Jogailaitės</w:t>
      </w:r>
      <w:proofErr w:type="spellEnd"/>
      <w:r w:rsidRPr="003076E7">
        <w:rPr>
          <w:rFonts w:ascii="Times New Roman" w:hAnsi="Times New Roman" w:cs="Times New Roman"/>
          <w:sz w:val="24"/>
          <w:szCs w:val="24"/>
        </w:rPr>
        <w:t xml:space="preserve"> ir Jono Vazos sūnaus  </w:t>
      </w:r>
      <w:r w:rsidRPr="003076E7">
        <w:rPr>
          <w:rFonts w:ascii="Times New Roman" w:hAnsi="Times New Roman" w:cs="Times New Roman"/>
          <w:bCs/>
          <w:sz w:val="24"/>
          <w:szCs w:val="24"/>
        </w:rPr>
        <w:t>Žygimanto III  Vazos laikų.</w:t>
      </w:r>
      <w:r w:rsidR="008B281E" w:rsidRPr="003076E7">
        <w:rPr>
          <w:rFonts w:ascii="Times New Roman" w:hAnsi="Times New Roman" w:cs="Times New Roman"/>
          <w:bCs/>
          <w:sz w:val="24"/>
          <w:szCs w:val="24"/>
        </w:rPr>
        <w:t xml:space="preserve"> Jo gydytojas buvo pirmojo europiečio, Mic</w:t>
      </w:r>
      <w:r w:rsidR="00793C9C" w:rsidRPr="003076E7">
        <w:rPr>
          <w:rFonts w:ascii="Times New Roman" w:hAnsi="Times New Roman" w:cs="Times New Roman"/>
          <w:bCs/>
          <w:sz w:val="24"/>
          <w:szCs w:val="24"/>
        </w:rPr>
        <w:t>h</w:t>
      </w:r>
      <w:r w:rsidR="008B281E" w:rsidRPr="003076E7">
        <w:rPr>
          <w:rFonts w:ascii="Times New Roman" w:hAnsi="Times New Roman" w:cs="Times New Roman"/>
          <w:bCs/>
          <w:sz w:val="24"/>
          <w:szCs w:val="24"/>
        </w:rPr>
        <w:t xml:space="preserve">ailo </w:t>
      </w:r>
      <w:proofErr w:type="spellStart"/>
      <w:r w:rsidR="008B281E" w:rsidRPr="003076E7">
        <w:rPr>
          <w:rFonts w:ascii="Times New Roman" w:hAnsi="Times New Roman" w:cs="Times New Roman"/>
          <w:bCs/>
          <w:sz w:val="24"/>
          <w:szCs w:val="24"/>
        </w:rPr>
        <w:t>Boimo</w:t>
      </w:r>
      <w:proofErr w:type="spellEnd"/>
      <w:r w:rsidR="00793C9C" w:rsidRPr="003076E7">
        <w:rPr>
          <w:rFonts w:ascii="Times New Roman" w:hAnsi="Times New Roman" w:cs="Times New Roman"/>
          <w:bCs/>
          <w:sz w:val="24"/>
          <w:szCs w:val="24"/>
        </w:rPr>
        <w:t>, susipažinusio ir aprašiusio TCM</w:t>
      </w:r>
      <w:r w:rsidR="008B281E" w:rsidRPr="003076E7">
        <w:rPr>
          <w:rFonts w:ascii="Times New Roman" w:hAnsi="Times New Roman" w:cs="Times New Roman"/>
          <w:bCs/>
          <w:sz w:val="24"/>
          <w:szCs w:val="24"/>
        </w:rPr>
        <w:t xml:space="preserve"> tėvas</w:t>
      </w:r>
      <w:r w:rsidR="00793C9C" w:rsidRPr="003076E7">
        <w:rPr>
          <w:rFonts w:ascii="Times New Roman" w:hAnsi="Times New Roman" w:cs="Times New Roman"/>
          <w:bCs/>
          <w:sz w:val="24"/>
          <w:szCs w:val="24"/>
        </w:rPr>
        <w:t xml:space="preserve">. </w:t>
      </w:r>
      <w:r w:rsidR="008B281E" w:rsidRPr="003076E7">
        <w:rPr>
          <w:rFonts w:ascii="Times New Roman" w:hAnsi="Times New Roman" w:cs="Times New Roman"/>
          <w:sz w:val="24"/>
          <w:szCs w:val="24"/>
        </w:rPr>
        <w:t>Pirmoji  TCM disertacija pasaulyje  apginta Vilniaus Universitete: Antanas Baranauskas  apsigynė 1828.04.20 ir gavo medicinos daktaro laipsnį.</w:t>
      </w:r>
      <w:r w:rsidR="003076E7" w:rsidRPr="003076E7">
        <w:rPr>
          <w:rFonts w:ascii="Times New Roman" w:hAnsi="Times New Roman" w:cs="Times New Roman"/>
          <w:sz w:val="24"/>
          <w:szCs w:val="24"/>
        </w:rPr>
        <w:t xml:space="preserve"> </w:t>
      </w:r>
      <w:r w:rsidR="00793C9C" w:rsidRPr="003076E7">
        <w:rPr>
          <w:rFonts w:ascii="Times New Roman" w:hAnsi="Times New Roman" w:cs="Times New Roman"/>
          <w:sz w:val="24"/>
          <w:szCs w:val="24"/>
        </w:rPr>
        <w:t>Akupunktūros, kaip specialybės atsiradimas, p</w:t>
      </w:r>
      <w:r w:rsidR="003076E7" w:rsidRPr="003076E7">
        <w:rPr>
          <w:rFonts w:ascii="Times New Roman" w:hAnsi="Times New Roman" w:cs="Times New Roman"/>
          <w:sz w:val="24"/>
          <w:szCs w:val="24"/>
        </w:rPr>
        <w:t>l</w:t>
      </w:r>
      <w:r w:rsidR="00793C9C" w:rsidRPr="003076E7">
        <w:rPr>
          <w:rFonts w:ascii="Times New Roman" w:hAnsi="Times New Roman" w:cs="Times New Roman"/>
          <w:sz w:val="24"/>
          <w:szCs w:val="24"/>
        </w:rPr>
        <w:t>ėtra ir klestėjimas prasidėjo  nuo 6-o XX</w:t>
      </w:r>
      <w:r w:rsidR="003076E7" w:rsidRPr="003076E7">
        <w:rPr>
          <w:rFonts w:ascii="Times New Roman" w:hAnsi="Times New Roman" w:cs="Times New Roman"/>
          <w:sz w:val="24"/>
          <w:szCs w:val="24"/>
        </w:rPr>
        <w:t xml:space="preserve"> </w:t>
      </w:r>
      <w:r w:rsidR="00793C9C" w:rsidRPr="003076E7">
        <w:rPr>
          <w:rFonts w:ascii="Times New Roman" w:hAnsi="Times New Roman" w:cs="Times New Roman"/>
          <w:sz w:val="24"/>
          <w:szCs w:val="24"/>
        </w:rPr>
        <w:t xml:space="preserve">a. dešimtmečio. </w:t>
      </w:r>
    </w:p>
    <w:p w:rsidR="00DC6286" w:rsidRPr="003076E7" w:rsidRDefault="00DC6286" w:rsidP="003076E7">
      <w:pPr>
        <w:ind w:firstLine="1296"/>
        <w:jc w:val="both"/>
        <w:rPr>
          <w:rFonts w:ascii="Times New Roman" w:hAnsi="Times New Roman" w:cs="Times New Roman"/>
          <w:sz w:val="24"/>
          <w:szCs w:val="24"/>
        </w:rPr>
      </w:pPr>
    </w:p>
    <w:p w:rsidR="005E716F" w:rsidRPr="005E716F" w:rsidRDefault="006C0AD2" w:rsidP="005E716F">
      <w:pPr>
        <w:pStyle w:val="ListParagraph"/>
        <w:numPr>
          <w:ilvl w:val="0"/>
          <w:numId w:val="2"/>
        </w:numPr>
        <w:spacing w:after="0"/>
        <w:ind w:left="426"/>
        <w:rPr>
          <w:rFonts w:ascii="Times New Roman" w:hAnsi="Times New Roman" w:cs="Times New Roman"/>
          <w:color w:val="1A1A1A"/>
          <w:sz w:val="24"/>
          <w:szCs w:val="24"/>
        </w:rPr>
      </w:pPr>
      <w:bookmarkStart w:id="0" w:name="_GoBack"/>
      <w:r w:rsidRPr="006C0AD2">
        <w:rPr>
          <w:rFonts w:ascii="Times New Roman" w:hAnsi="Times New Roman" w:cs="Times New Roman"/>
          <w:b/>
          <w:color w:val="1A1A1A"/>
          <w:sz w:val="24"/>
          <w:szCs w:val="24"/>
        </w:rPr>
        <w:t>KANITERAPIJA :</w:t>
      </w:r>
      <w:r w:rsidR="00A626C5" w:rsidRPr="006C0AD2">
        <w:rPr>
          <w:rFonts w:ascii="Times New Roman" w:hAnsi="Times New Roman" w:cs="Times New Roman"/>
          <w:b/>
          <w:color w:val="1A1A1A"/>
          <w:sz w:val="24"/>
          <w:szCs w:val="24"/>
        </w:rPr>
        <w:t xml:space="preserve"> </w:t>
      </w:r>
      <w:r w:rsidRPr="006C0AD2">
        <w:rPr>
          <w:rFonts w:ascii="Times New Roman" w:hAnsi="Times New Roman" w:cs="Times New Roman"/>
          <w:b/>
          <w:color w:val="1A1A1A"/>
          <w:sz w:val="24"/>
          <w:szCs w:val="24"/>
        </w:rPr>
        <w:t>KAIP IR KADA ŠUO GALI PADĖTI GYDYMO PROCESE?</w:t>
      </w:r>
    </w:p>
    <w:p w:rsidR="00A626C5" w:rsidRPr="00B07195" w:rsidRDefault="006C0AD2" w:rsidP="005E716F">
      <w:pPr>
        <w:spacing w:after="0"/>
        <w:ind w:left="66"/>
        <w:rPr>
          <w:rFonts w:ascii="Times New Roman" w:hAnsi="Times New Roman" w:cs="Times New Roman"/>
          <w:color w:val="1A1A1A"/>
          <w:sz w:val="24"/>
          <w:szCs w:val="24"/>
        </w:rPr>
      </w:pPr>
      <w:r w:rsidRPr="00B07195">
        <w:rPr>
          <w:rFonts w:ascii="Times New Roman" w:hAnsi="Times New Roman" w:cs="Times New Roman"/>
          <w:color w:val="1A1A1A"/>
          <w:sz w:val="24"/>
          <w:szCs w:val="24"/>
        </w:rPr>
        <w:t xml:space="preserve"> </w:t>
      </w:r>
      <w:r w:rsidR="00DC6286">
        <w:rPr>
          <w:rFonts w:ascii="Times New Roman" w:hAnsi="Times New Roman" w:cs="Times New Roman"/>
          <w:color w:val="1A1A1A"/>
          <w:sz w:val="24"/>
          <w:szCs w:val="24"/>
        </w:rPr>
        <w:t>D</w:t>
      </w:r>
      <w:r w:rsidR="00A626C5" w:rsidRPr="00B07195">
        <w:rPr>
          <w:rFonts w:ascii="Times New Roman" w:hAnsi="Times New Roman" w:cs="Times New Roman"/>
          <w:b/>
          <w:bCs/>
          <w:sz w:val="24"/>
          <w:szCs w:val="24"/>
        </w:rPr>
        <w:t xml:space="preserve">oc. dr. Vilmante </w:t>
      </w:r>
      <w:proofErr w:type="spellStart"/>
      <w:r w:rsidR="00A626C5" w:rsidRPr="00B07195">
        <w:rPr>
          <w:rFonts w:ascii="Times New Roman" w:hAnsi="Times New Roman" w:cs="Times New Roman"/>
          <w:b/>
          <w:bCs/>
          <w:sz w:val="24"/>
          <w:szCs w:val="24"/>
        </w:rPr>
        <w:t>Pakalniškienė</w:t>
      </w:r>
      <w:proofErr w:type="spellEnd"/>
      <w:r w:rsidR="00B07195" w:rsidRPr="00B07195">
        <w:rPr>
          <w:rFonts w:ascii="Times New Roman" w:hAnsi="Times New Roman" w:cs="Times New Roman"/>
          <w:b/>
          <w:bCs/>
          <w:sz w:val="24"/>
          <w:szCs w:val="24"/>
        </w:rPr>
        <w:t xml:space="preserve">/ </w:t>
      </w:r>
      <w:proofErr w:type="spellStart"/>
      <w:r w:rsidR="00B07195" w:rsidRPr="00B07195">
        <w:rPr>
          <w:rFonts w:ascii="Times New Roman" w:hAnsi="Times New Roman" w:cs="Times New Roman"/>
          <w:b/>
          <w:sz w:val="24"/>
          <w:szCs w:val="24"/>
        </w:rPr>
        <w:t>Kaniterapijos</w:t>
      </w:r>
      <w:proofErr w:type="spellEnd"/>
      <w:r w:rsidR="00B07195" w:rsidRPr="00B07195">
        <w:rPr>
          <w:rFonts w:ascii="Times New Roman" w:hAnsi="Times New Roman" w:cs="Times New Roman"/>
          <w:b/>
          <w:sz w:val="24"/>
          <w:szCs w:val="24"/>
        </w:rPr>
        <w:t xml:space="preserve"> asociacijos prezidentė</w:t>
      </w:r>
    </w:p>
    <w:p w:rsidR="00A626C5" w:rsidRPr="00DA75FD" w:rsidRDefault="00DA75FD" w:rsidP="006C0AD2">
      <w:pPr>
        <w:tabs>
          <w:tab w:val="num" w:pos="720"/>
        </w:tabs>
        <w:spacing w:after="0"/>
        <w:ind w:left="66"/>
        <w:jc w:val="both"/>
        <w:rPr>
          <w:rFonts w:ascii="Times New Roman" w:hAnsi="Times New Roman" w:cs="Times New Roman"/>
          <w:color w:val="10100F"/>
          <w:sz w:val="24"/>
          <w:szCs w:val="24"/>
        </w:rPr>
      </w:pPr>
      <w:r>
        <w:rPr>
          <w:rFonts w:ascii="Times New Roman" w:hAnsi="Times New Roman" w:cs="Times New Roman"/>
          <w:color w:val="10100F"/>
          <w:sz w:val="24"/>
          <w:szCs w:val="24"/>
        </w:rPr>
        <w:tab/>
      </w:r>
      <w:proofErr w:type="spellStart"/>
      <w:r w:rsidR="00A626C5" w:rsidRPr="00DA75FD">
        <w:rPr>
          <w:rFonts w:ascii="Times New Roman" w:hAnsi="Times New Roman" w:cs="Times New Roman"/>
          <w:color w:val="10100F"/>
          <w:sz w:val="24"/>
          <w:szCs w:val="24"/>
        </w:rPr>
        <w:t>Kaniterapija</w:t>
      </w:r>
      <w:proofErr w:type="spellEnd"/>
      <w:r w:rsidR="00A626C5" w:rsidRPr="00DA75FD">
        <w:rPr>
          <w:rFonts w:ascii="Times New Roman" w:hAnsi="Times New Roman" w:cs="Times New Roman"/>
          <w:color w:val="10100F"/>
          <w:sz w:val="24"/>
          <w:szCs w:val="24"/>
        </w:rPr>
        <w:t xml:space="preserve"> pasaulinėje praktikoje apibrėžiama kaip alternatyvus ir (ar) pagalbinis gydymo, reabilitacijos būdas. Šios terapijos tikslas yra pasiekti geresnės fizinės, emocinės sveikatos, pagerinti pažintinius bei socialinius įgūdžius, kai naudojamas specialiai paruoštas šuo asmens motyvacijai sustiprinti. </w:t>
      </w:r>
    </w:p>
    <w:p w:rsidR="00A626C5" w:rsidRPr="00DA75FD" w:rsidRDefault="006C0AD2" w:rsidP="006C0AD2">
      <w:pPr>
        <w:tabs>
          <w:tab w:val="num" w:pos="720"/>
        </w:tabs>
        <w:spacing w:after="0"/>
        <w:jc w:val="both"/>
        <w:rPr>
          <w:rFonts w:ascii="Times New Roman" w:hAnsi="Times New Roman" w:cs="Times New Roman"/>
          <w:color w:val="10100F"/>
          <w:sz w:val="24"/>
          <w:szCs w:val="24"/>
        </w:rPr>
      </w:pPr>
      <w:r>
        <w:rPr>
          <w:rFonts w:ascii="Times New Roman" w:hAnsi="Times New Roman" w:cs="Times New Roman"/>
          <w:color w:val="10100F"/>
          <w:sz w:val="24"/>
          <w:szCs w:val="24"/>
        </w:rPr>
        <w:tab/>
      </w:r>
      <w:proofErr w:type="spellStart"/>
      <w:r w:rsidR="00A626C5" w:rsidRPr="00DA75FD">
        <w:rPr>
          <w:rFonts w:ascii="Times New Roman" w:hAnsi="Times New Roman" w:cs="Times New Roman"/>
          <w:color w:val="10100F"/>
          <w:sz w:val="24"/>
          <w:szCs w:val="24"/>
        </w:rPr>
        <w:t>Kaniterapija</w:t>
      </w:r>
      <w:proofErr w:type="spellEnd"/>
      <w:r w:rsidR="00A626C5" w:rsidRPr="00DA75FD">
        <w:rPr>
          <w:rFonts w:ascii="Times New Roman" w:hAnsi="Times New Roman" w:cs="Times New Roman"/>
          <w:color w:val="10100F"/>
          <w:sz w:val="24"/>
          <w:szCs w:val="24"/>
        </w:rPr>
        <w:t xml:space="preserve"> – tai ilgalaikė, turinti atitinkamą struktūrą intervencija, kai dirbama labai mažose grupėse arba individualiai, dalyvaujant ne tik </w:t>
      </w:r>
      <w:proofErr w:type="spellStart"/>
      <w:r w:rsidR="00A626C5" w:rsidRPr="00DA75FD">
        <w:rPr>
          <w:rFonts w:ascii="Times New Roman" w:hAnsi="Times New Roman" w:cs="Times New Roman"/>
          <w:color w:val="10100F"/>
          <w:sz w:val="24"/>
          <w:szCs w:val="24"/>
        </w:rPr>
        <w:t>kaniterapeutui</w:t>
      </w:r>
      <w:proofErr w:type="spellEnd"/>
      <w:r w:rsidR="00A626C5" w:rsidRPr="00DA75FD">
        <w:rPr>
          <w:rFonts w:ascii="Times New Roman" w:hAnsi="Times New Roman" w:cs="Times New Roman"/>
          <w:color w:val="10100F"/>
          <w:sz w:val="24"/>
          <w:szCs w:val="24"/>
        </w:rPr>
        <w:t>, bet ir atitinkamos srities specialistui (medikui, psichologui, logopedui,  </w:t>
      </w:r>
      <w:proofErr w:type="spellStart"/>
      <w:r w:rsidR="00A626C5" w:rsidRPr="00DA75FD">
        <w:rPr>
          <w:rFonts w:ascii="Times New Roman" w:hAnsi="Times New Roman" w:cs="Times New Roman"/>
          <w:color w:val="10100F"/>
          <w:sz w:val="24"/>
          <w:szCs w:val="24"/>
        </w:rPr>
        <w:t>kineziterapeutui</w:t>
      </w:r>
      <w:proofErr w:type="spellEnd"/>
      <w:r w:rsidR="00A626C5" w:rsidRPr="00DA75FD">
        <w:rPr>
          <w:rFonts w:ascii="Times New Roman" w:hAnsi="Times New Roman" w:cs="Times New Roman"/>
          <w:color w:val="10100F"/>
          <w:sz w:val="24"/>
          <w:szCs w:val="24"/>
        </w:rPr>
        <w:t xml:space="preserve"> ir kt.). </w:t>
      </w:r>
    </w:p>
    <w:bookmarkEnd w:id="0"/>
    <w:p w:rsidR="00A626C5" w:rsidRPr="00DA75FD" w:rsidRDefault="006C0AD2" w:rsidP="006C0AD2">
      <w:pPr>
        <w:tabs>
          <w:tab w:val="num" w:pos="720"/>
        </w:tabs>
        <w:spacing w:after="0"/>
        <w:jc w:val="both"/>
        <w:rPr>
          <w:rFonts w:ascii="Times New Roman" w:hAnsi="Times New Roman" w:cs="Times New Roman"/>
          <w:color w:val="10100F"/>
          <w:sz w:val="24"/>
          <w:szCs w:val="24"/>
        </w:rPr>
      </w:pPr>
      <w:r>
        <w:rPr>
          <w:rFonts w:ascii="Times New Roman" w:hAnsi="Times New Roman" w:cs="Times New Roman"/>
          <w:color w:val="10100F"/>
          <w:sz w:val="24"/>
          <w:szCs w:val="24"/>
        </w:rPr>
        <w:lastRenderedPageBreak/>
        <w:tab/>
      </w:r>
      <w:r w:rsidR="00A626C5" w:rsidRPr="00DA75FD">
        <w:rPr>
          <w:rFonts w:ascii="Times New Roman" w:hAnsi="Times New Roman" w:cs="Times New Roman"/>
          <w:color w:val="10100F"/>
          <w:sz w:val="24"/>
          <w:szCs w:val="24"/>
        </w:rPr>
        <w:t xml:space="preserve">Egzistuojantys tyrimai įrodo, kad </w:t>
      </w:r>
      <w:proofErr w:type="spellStart"/>
      <w:r w:rsidR="00A626C5" w:rsidRPr="00DA75FD">
        <w:rPr>
          <w:rFonts w:ascii="Times New Roman" w:hAnsi="Times New Roman" w:cs="Times New Roman"/>
          <w:color w:val="10100F"/>
          <w:sz w:val="24"/>
          <w:szCs w:val="24"/>
        </w:rPr>
        <w:t>kaniterapijos</w:t>
      </w:r>
      <w:proofErr w:type="spellEnd"/>
      <w:r w:rsidR="00A626C5" w:rsidRPr="00DA75FD">
        <w:rPr>
          <w:rFonts w:ascii="Times New Roman" w:hAnsi="Times New Roman" w:cs="Times New Roman"/>
          <w:color w:val="10100F"/>
          <w:sz w:val="24"/>
          <w:szCs w:val="24"/>
        </w:rPr>
        <w:t xml:space="preserve"> sesijų metu kinta žmogaus fiziologinės reakcijos, </w:t>
      </w:r>
      <w:proofErr w:type="spellStart"/>
      <w:r w:rsidR="00A626C5" w:rsidRPr="00DA75FD">
        <w:rPr>
          <w:rFonts w:ascii="Times New Roman" w:hAnsi="Times New Roman" w:cs="Times New Roman"/>
          <w:color w:val="10100F"/>
          <w:sz w:val="24"/>
          <w:szCs w:val="24"/>
        </w:rPr>
        <w:t>neuromediatorių</w:t>
      </w:r>
      <w:proofErr w:type="spellEnd"/>
      <w:r w:rsidR="00A626C5" w:rsidRPr="00DA75FD">
        <w:rPr>
          <w:rFonts w:ascii="Times New Roman" w:hAnsi="Times New Roman" w:cs="Times New Roman"/>
          <w:color w:val="10100F"/>
          <w:sz w:val="24"/>
          <w:szCs w:val="24"/>
        </w:rPr>
        <w:t xml:space="preserve"> veikla, pvz., žemėja kraujo spaudimas, kinta žmogaus kūno temperatūra, organizme keičiasi kortizolio, adrenalino, </w:t>
      </w:r>
      <w:proofErr w:type="spellStart"/>
      <w:r w:rsidR="00A626C5" w:rsidRPr="00DA75FD">
        <w:rPr>
          <w:rFonts w:ascii="Times New Roman" w:hAnsi="Times New Roman" w:cs="Times New Roman"/>
          <w:color w:val="10100F"/>
          <w:sz w:val="24"/>
          <w:szCs w:val="24"/>
        </w:rPr>
        <w:t>noradrenalino</w:t>
      </w:r>
      <w:proofErr w:type="spellEnd"/>
      <w:r w:rsidR="00A626C5" w:rsidRPr="00DA75FD">
        <w:rPr>
          <w:rFonts w:ascii="Times New Roman" w:hAnsi="Times New Roman" w:cs="Times New Roman"/>
          <w:color w:val="10100F"/>
          <w:sz w:val="24"/>
          <w:szCs w:val="24"/>
        </w:rPr>
        <w:t xml:space="preserve"> kiekis. Beta </w:t>
      </w:r>
      <w:proofErr w:type="spellStart"/>
      <w:r w:rsidR="00A626C5" w:rsidRPr="00DA75FD">
        <w:rPr>
          <w:rFonts w:ascii="Times New Roman" w:hAnsi="Times New Roman" w:cs="Times New Roman"/>
          <w:color w:val="10100F"/>
          <w:sz w:val="24"/>
          <w:szCs w:val="24"/>
        </w:rPr>
        <w:t>endorfinų</w:t>
      </w:r>
      <w:proofErr w:type="spellEnd"/>
      <w:r w:rsidR="00A626C5" w:rsidRPr="00DA75FD">
        <w:rPr>
          <w:rFonts w:ascii="Times New Roman" w:hAnsi="Times New Roman" w:cs="Times New Roman"/>
          <w:color w:val="10100F"/>
          <w:sz w:val="24"/>
          <w:szCs w:val="24"/>
        </w:rPr>
        <w:t xml:space="preserve">, prolaktino ir </w:t>
      </w:r>
      <w:proofErr w:type="spellStart"/>
      <w:r w:rsidR="00A626C5" w:rsidRPr="00DA75FD">
        <w:rPr>
          <w:rFonts w:ascii="Times New Roman" w:hAnsi="Times New Roman" w:cs="Times New Roman"/>
          <w:color w:val="10100F"/>
          <w:sz w:val="24"/>
          <w:szCs w:val="24"/>
        </w:rPr>
        <w:t>dopamino</w:t>
      </w:r>
      <w:proofErr w:type="spellEnd"/>
      <w:r w:rsidR="00A626C5" w:rsidRPr="00DA75FD">
        <w:rPr>
          <w:rFonts w:ascii="Times New Roman" w:hAnsi="Times New Roman" w:cs="Times New Roman"/>
          <w:color w:val="10100F"/>
          <w:sz w:val="24"/>
          <w:szCs w:val="24"/>
        </w:rPr>
        <w:t xml:space="preserve"> kiekis didėja, taip pat didėja </w:t>
      </w:r>
      <w:proofErr w:type="spellStart"/>
      <w:r w:rsidR="00A626C5" w:rsidRPr="00DA75FD">
        <w:rPr>
          <w:rFonts w:ascii="Times New Roman" w:hAnsi="Times New Roman" w:cs="Times New Roman"/>
          <w:color w:val="10100F"/>
          <w:sz w:val="24"/>
          <w:szCs w:val="24"/>
        </w:rPr>
        <w:t>imunoglobinas</w:t>
      </w:r>
      <w:proofErr w:type="spellEnd"/>
      <w:r w:rsidR="00A626C5" w:rsidRPr="00DA75FD">
        <w:rPr>
          <w:rFonts w:ascii="Times New Roman" w:hAnsi="Times New Roman" w:cs="Times New Roman"/>
          <w:color w:val="10100F"/>
          <w:sz w:val="24"/>
          <w:szCs w:val="24"/>
        </w:rPr>
        <w:t xml:space="preserve"> A, kinta gliukozės ir insulino kiekis, ypač didėja </w:t>
      </w:r>
      <w:proofErr w:type="spellStart"/>
      <w:r w:rsidR="00A626C5" w:rsidRPr="00DA75FD">
        <w:rPr>
          <w:rFonts w:ascii="Times New Roman" w:hAnsi="Times New Roman" w:cs="Times New Roman"/>
          <w:color w:val="10100F"/>
          <w:sz w:val="24"/>
          <w:szCs w:val="24"/>
        </w:rPr>
        <w:t>oksitocino</w:t>
      </w:r>
      <w:proofErr w:type="spellEnd"/>
      <w:r w:rsidR="00A626C5" w:rsidRPr="00DA75FD">
        <w:rPr>
          <w:rFonts w:ascii="Times New Roman" w:hAnsi="Times New Roman" w:cs="Times New Roman"/>
          <w:color w:val="10100F"/>
          <w:sz w:val="24"/>
          <w:szCs w:val="24"/>
        </w:rPr>
        <w:t xml:space="preserve"> kiekis. </w:t>
      </w:r>
    </w:p>
    <w:p w:rsidR="00A626C5" w:rsidRPr="00DA75FD" w:rsidRDefault="006C0AD2" w:rsidP="006C0AD2">
      <w:pPr>
        <w:tabs>
          <w:tab w:val="num" w:pos="720"/>
        </w:tabs>
        <w:spacing w:after="0"/>
        <w:jc w:val="both"/>
        <w:rPr>
          <w:rFonts w:ascii="Times New Roman" w:hAnsi="Times New Roman" w:cs="Times New Roman"/>
          <w:color w:val="10100F"/>
          <w:sz w:val="24"/>
          <w:szCs w:val="24"/>
        </w:rPr>
      </w:pPr>
      <w:r>
        <w:rPr>
          <w:rFonts w:ascii="Times New Roman" w:hAnsi="Times New Roman" w:cs="Times New Roman"/>
          <w:color w:val="10100F"/>
          <w:sz w:val="24"/>
          <w:szCs w:val="24"/>
        </w:rPr>
        <w:tab/>
      </w:r>
      <w:r w:rsidR="00A626C5" w:rsidRPr="00DA75FD">
        <w:rPr>
          <w:rFonts w:ascii="Times New Roman" w:hAnsi="Times New Roman" w:cs="Times New Roman"/>
          <w:color w:val="10100F"/>
          <w:sz w:val="24"/>
          <w:szCs w:val="24"/>
        </w:rPr>
        <w:t xml:space="preserve">Šie fiziologiniai rodikliai turi poveikį žmogaus psichologijai – sumažėja skausmo pojūtis, </w:t>
      </w:r>
      <w:proofErr w:type="spellStart"/>
      <w:r w:rsidR="00A626C5" w:rsidRPr="00DA75FD">
        <w:rPr>
          <w:rFonts w:ascii="Times New Roman" w:hAnsi="Times New Roman" w:cs="Times New Roman"/>
          <w:color w:val="10100F"/>
          <w:sz w:val="24"/>
          <w:szCs w:val="24"/>
        </w:rPr>
        <w:t>t.y</w:t>
      </w:r>
      <w:proofErr w:type="spellEnd"/>
      <w:r w:rsidR="00A626C5" w:rsidRPr="00DA75FD">
        <w:rPr>
          <w:rFonts w:ascii="Times New Roman" w:hAnsi="Times New Roman" w:cs="Times New Roman"/>
          <w:color w:val="10100F"/>
          <w:sz w:val="24"/>
          <w:szCs w:val="24"/>
        </w:rPr>
        <w:t xml:space="preserve">. keičiasi skausmo slenkstis, baimė, stresas, tai siejama su geresne dėmesio koncentracija ar kitų kognityvinių funkcijų veikla. </w:t>
      </w:r>
    </w:p>
    <w:p w:rsidR="00A626C5" w:rsidRDefault="005E716F" w:rsidP="006C0AD2">
      <w:pPr>
        <w:tabs>
          <w:tab w:val="num" w:pos="720"/>
        </w:tabs>
        <w:spacing w:after="0"/>
        <w:jc w:val="both"/>
        <w:rPr>
          <w:rFonts w:ascii="Times New Roman" w:hAnsi="Times New Roman" w:cs="Times New Roman"/>
          <w:color w:val="10100F"/>
        </w:rPr>
      </w:pPr>
      <w:r>
        <w:rPr>
          <w:rFonts w:ascii="Times New Roman" w:hAnsi="Times New Roman" w:cs="Times New Roman"/>
          <w:color w:val="10100F"/>
          <w:sz w:val="24"/>
          <w:szCs w:val="24"/>
        </w:rPr>
        <w:tab/>
      </w:r>
      <w:r w:rsidR="00A626C5" w:rsidRPr="00DA75FD">
        <w:rPr>
          <w:rFonts w:ascii="Times New Roman" w:hAnsi="Times New Roman" w:cs="Times New Roman"/>
          <w:color w:val="10100F"/>
          <w:sz w:val="24"/>
          <w:szCs w:val="24"/>
        </w:rPr>
        <w:t xml:space="preserve">Tyrimai taip pat rodo, kad asmuo ne tik lengviau ir su mažesnėmis vaistų dozėmis iškenčia skausmingesnes procedūras, bet, esant šalia terapiniam šuniui, labiau pasitiki procedūras atliekančiais medikais. Kai procese dalyvauja terapinis šuo, asmuo yra labiau linkęs laikytis gydymo rekomendacijų. Įvairios atliktos mokslinės studijos pateikia stiprius ryšius tarp </w:t>
      </w:r>
      <w:proofErr w:type="spellStart"/>
      <w:r w:rsidR="00A626C5" w:rsidRPr="00DA75FD">
        <w:rPr>
          <w:rFonts w:ascii="Times New Roman" w:hAnsi="Times New Roman" w:cs="Times New Roman"/>
          <w:color w:val="10100F"/>
          <w:sz w:val="24"/>
          <w:szCs w:val="24"/>
        </w:rPr>
        <w:t>kaniterapijos</w:t>
      </w:r>
      <w:proofErr w:type="spellEnd"/>
      <w:r w:rsidR="00A626C5" w:rsidRPr="00DA75FD">
        <w:rPr>
          <w:rFonts w:ascii="Times New Roman" w:hAnsi="Times New Roman" w:cs="Times New Roman"/>
          <w:color w:val="10100F"/>
          <w:sz w:val="24"/>
          <w:szCs w:val="24"/>
        </w:rPr>
        <w:t xml:space="preserve"> sesijų skaičiaus ir ligos simptomų. Tyrimais nustatyta, kad šuo gali pagelbėti ne tik gydymo proceso metu, pacientams sergant įvairiomis lėtinėmis ligomis, psichikos ligomis, bet ir slaugos institucijose dirbant su senyvo amžiaus pacientais</w:t>
      </w:r>
      <w:r w:rsidR="00A626C5">
        <w:rPr>
          <w:rFonts w:ascii="Times New Roman" w:hAnsi="Times New Roman" w:cs="Times New Roman"/>
          <w:color w:val="10100F"/>
        </w:rPr>
        <w:t xml:space="preserve">. </w:t>
      </w:r>
    </w:p>
    <w:p w:rsidR="006C0AD2" w:rsidRDefault="006C0AD2" w:rsidP="00B07195">
      <w:pPr>
        <w:tabs>
          <w:tab w:val="num" w:pos="720"/>
        </w:tabs>
        <w:spacing w:after="0"/>
        <w:jc w:val="both"/>
        <w:rPr>
          <w:rFonts w:ascii="Times New Roman" w:hAnsi="Times New Roman" w:cs="Times New Roman"/>
          <w:color w:val="10100F"/>
        </w:rPr>
      </w:pPr>
    </w:p>
    <w:p w:rsidR="00A705F0" w:rsidRPr="005E716F" w:rsidRDefault="00A705F0" w:rsidP="00B07195">
      <w:pPr>
        <w:pStyle w:val="ListParagraph"/>
        <w:numPr>
          <w:ilvl w:val="0"/>
          <w:numId w:val="2"/>
        </w:numPr>
        <w:spacing w:after="0"/>
        <w:ind w:left="0"/>
        <w:jc w:val="both"/>
        <w:rPr>
          <w:rFonts w:ascii="Times New Roman" w:hAnsi="Times New Roman"/>
          <w:b/>
          <w:sz w:val="24"/>
          <w:szCs w:val="24"/>
        </w:rPr>
      </w:pPr>
      <w:bookmarkStart w:id="1" w:name="_Toc424117423"/>
      <w:bookmarkStart w:id="2" w:name="_Toc422232492"/>
      <w:bookmarkStart w:id="3" w:name="_Toc424117441"/>
      <w:bookmarkStart w:id="4" w:name="_Toc422232510"/>
      <w:r w:rsidRPr="005E716F">
        <w:rPr>
          <w:rFonts w:ascii="Times New Roman" w:hAnsi="Times New Roman"/>
          <w:b/>
          <w:sz w:val="24"/>
          <w:szCs w:val="24"/>
        </w:rPr>
        <w:t>DELFINŲ TERAPIJA: HOLISTINIO CENTRO GALIMYBĖS KONSTRUOJANT PAGALBĄ ŠEIMAI NEGALIOS SITUACIJOJE</w:t>
      </w:r>
    </w:p>
    <w:p w:rsidR="00A705F0" w:rsidRPr="005E716F" w:rsidRDefault="00A705F0" w:rsidP="00B07195">
      <w:pPr>
        <w:spacing w:after="0"/>
        <w:jc w:val="both"/>
        <w:rPr>
          <w:rFonts w:ascii="Times New Roman" w:hAnsi="Times New Roman"/>
          <w:b/>
          <w:sz w:val="24"/>
          <w:szCs w:val="24"/>
        </w:rPr>
      </w:pPr>
    </w:p>
    <w:p w:rsidR="00A705F0" w:rsidRPr="005E716F" w:rsidRDefault="00A705F0" w:rsidP="00B07195">
      <w:pPr>
        <w:spacing w:after="0"/>
        <w:jc w:val="both"/>
        <w:rPr>
          <w:rFonts w:ascii="Times New Roman" w:hAnsi="Times New Roman"/>
          <w:b/>
          <w:i/>
          <w:sz w:val="24"/>
          <w:szCs w:val="24"/>
        </w:rPr>
      </w:pPr>
      <w:r w:rsidRPr="005E716F">
        <w:rPr>
          <w:rFonts w:ascii="Times New Roman" w:hAnsi="Times New Roman"/>
          <w:b/>
          <w:i/>
          <w:sz w:val="24"/>
          <w:szCs w:val="24"/>
        </w:rPr>
        <w:t xml:space="preserve">Dr. Brigita </w:t>
      </w:r>
      <w:proofErr w:type="spellStart"/>
      <w:r w:rsidRPr="005E716F">
        <w:rPr>
          <w:rFonts w:ascii="Times New Roman" w:hAnsi="Times New Roman"/>
          <w:b/>
          <w:i/>
          <w:sz w:val="24"/>
          <w:szCs w:val="24"/>
        </w:rPr>
        <w:t>Kreivinienė</w:t>
      </w:r>
      <w:proofErr w:type="spellEnd"/>
      <w:r w:rsidR="005E716F" w:rsidRPr="005E716F">
        <w:rPr>
          <w:rFonts w:ascii="Times New Roman" w:hAnsi="Times New Roman"/>
          <w:b/>
          <w:i/>
          <w:sz w:val="24"/>
          <w:szCs w:val="24"/>
        </w:rPr>
        <w:t xml:space="preserve"> /</w:t>
      </w:r>
      <w:r w:rsidRPr="005E716F">
        <w:rPr>
          <w:rFonts w:ascii="Times New Roman" w:hAnsi="Times New Roman"/>
          <w:b/>
          <w:i/>
          <w:sz w:val="24"/>
          <w:szCs w:val="24"/>
        </w:rPr>
        <w:t>Delfinų terapijos sk. vedėja, Lietuvos jūrų muziejus</w:t>
      </w:r>
    </w:p>
    <w:p w:rsidR="00A705F0" w:rsidRPr="005E716F" w:rsidRDefault="00A705F0" w:rsidP="00B07195">
      <w:pPr>
        <w:spacing w:after="0"/>
        <w:rPr>
          <w:rFonts w:ascii="Times New Roman" w:hAnsi="Times New Roman"/>
          <w:b/>
          <w:i/>
          <w:sz w:val="24"/>
          <w:szCs w:val="24"/>
        </w:rPr>
      </w:pPr>
    </w:p>
    <w:bookmarkEnd w:id="1"/>
    <w:bookmarkEnd w:id="2"/>
    <w:p w:rsidR="00B07195" w:rsidRDefault="00A705F0" w:rsidP="005E716F">
      <w:pPr>
        <w:ind w:firstLine="1296"/>
        <w:jc w:val="both"/>
        <w:rPr>
          <w:rFonts w:ascii="Times New Roman" w:hAnsi="Times New Roman" w:cs="Times New Roman"/>
          <w:sz w:val="24"/>
          <w:szCs w:val="24"/>
        </w:rPr>
      </w:pPr>
      <w:r>
        <w:rPr>
          <w:rStyle w:val="Heading3Char"/>
          <w:rFonts w:ascii="Times New Roman" w:eastAsiaTheme="minorEastAsia" w:hAnsi="Times New Roman"/>
          <w:b w:val="0"/>
          <w:sz w:val="24"/>
          <w:szCs w:val="24"/>
        </w:rPr>
        <w:t xml:space="preserve">Lietuvos jūsų muziejus yra valstybinė įstaiga, nuo 2001-ųjų teikianti delfinų terapijos paslaugas žmonėms su specialiaisiais poreikiais. </w:t>
      </w:r>
      <w:r>
        <w:rPr>
          <w:rStyle w:val="Heading3Char"/>
          <w:rFonts w:ascii="Times New Roman" w:eastAsia="Calibri" w:hAnsi="Times New Roman"/>
          <w:b w:val="0"/>
          <w:sz w:val="24"/>
          <w:szCs w:val="24"/>
        </w:rPr>
        <w:t>Lietuvos jūrų muziejuje delfinų terapijos moksliniai tyrimų pradžia buvo 2003 metai, kuomet</w:t>
      </w:r>
      <w:r>
        <w:rPr>
          <w:rStyle w:val="Heading3Char"/>
          <w:rFonts w:ascii="Times New Roman" w:eastAsiaTheme="minorEastAsia" w:hAnsi="Times New Roman"/>
          <w:b w:val="0"/>
          <w:sz w:val="24"/>
          <w:szCs w:val="24"/>
        </w:rPr>
        <w:t>, bendradarbiau</w:t>
      </w:r>
      <w:r>
        <w:rPr>
          <w:rStyle w:val="Heading3Char"/>
          <w:rFonts w:ascii="Times New Roman" w:eastAsia="Calibri" w:hAnsi="Times New Roman"/>
          <w:b w:val="0"/>
          <w:sz w:val="24"/>
          <w:szCs w:val="24"/>
        </w:rPr>
        <w:t>jant</w:t>
      </w:r>
      <w:r>
        <w:rPr>
          <w:rStyle w:val="Heading3Char"/>
          <w:rFonts w:ascii="Times New Roman" w:eastAsiaTheme="minorEastAsia" w:hAnsi="Times New Roman"/>
          <w:b w:val="0"/>
          <w:sz w:val="24"/>
          <w:szCs w:val="24"/>
        </w:rPr>
        <w:t xml:space="preserve"> su Klaipėdos jūrininkų ligonine ir Klaipėdos universitetu</w:t>
      </w:r>
      <w:r>
        <w:rPr>
          <w:rStyle w:val="Heading3Char"/>
          <w:rFonts w:ascii="Times New Roman" w:eastAsia="Calibri" w:hAnsi="Times New Roman"/>
          <w:b w:val="0"/>
          <w:sz w:val="24"/>
          <w:szCs w:val="24"/>
        </w:rPr>
        <w:t xml:space="preserve"> buvo pradėtas </w:t>
      </w:r>
      <w:r>
        <w:rPr>
          <w:rStyle w:val="Heading3Char"/>
          <w:rFonts w:ascii="Times New Roman" w:eastAsiaTheme="minorEastAsia" w:hAnsi="Times New Roman"/>
          <w:b w:val="0"/>
          <w:sz w:val="24"/>
          <w:szCs w:val="24"/>
        </w:rPr>
        <w:t>biomedicininis tyrim</w:t>
      </w:r>
      <w:r>
        <w:rPr>
          <w:rStyle w:val="Heading3Char"/>
          <w:rFonts w:ascii="Times New Roman" w:eastAsia="Calibri" w:hAnsi="Times New Roman"/>
          <w:b w:val="0"/>
          <w:sz w:val="24"/>
          <w:szCs w:val="24"/>
        </w:rPr>
        <w:t>as, siekiant</w:t>
      </w:r>
      <w:r>
        <w:rPr>
          <w:rStyle w:val="Heading3Char"/>
          <w:rFonts w:ascii="Times New Roman" w:eastAsiaTheme="minorEastAsia" w:hAnsi="Times New Roman"/>
          <w:b w:val="0"/>
          <w:sz w:val="24"/>
          <w:szCs w:val="24"/>
        </w:rPr>
        <w:t xml:space="preserve"> ištirti delfinų terapijos poveikį vaikams su autizmo sutrikimu. </w:t>
      </w:r>
      <w:r>
        <w:rPr>
          <w:rStyle w:val="Heading3Char"/>
          <w:rFonts w:ascii="Times New Roman" w:eastAsia="Calibri" w:hAnsi="Times New Roman"/>
          <w:b w:val="0"/>
          <w:sz w:val="24"/>
          <w:szCs w:val="24"/>
        </w:rPr>
        <w:t xml:space="preserve">Vėliau, nuo </w:t>
      </w:r>
      <w:r>
        <w:rPr>
          <w:rStyle w:val="Heading3Char"/>
          <w:rFonts w:ascii="Times New Roman" w:eastAsiaTheme="minorEastAsia" w:hAnsi="Times New Roman"/>
          <w:b w:val="0"/>
          <w:sz w:val="24"/>
          <w:szCs w:val="24"/>
        </w:rPr>
        <w:t>2007</w:t>
      </w:r>
      <w:r>
        <w:rPr>
          <w:rStyle w:val="Heading3Char"/>
          <w:rFonts w:ascii="Times New Roman" w:eastAsia="Calibri" w:hAnsi="Times New Roman"/>
          <w:b w:val="0"/>
          <w:sz w:val="24"/>
          <w:szCs w:val="24"/>
        </w:rPr>
        <w:t xml:space="preserve"> iki </w:t>
      </w:r>
      <w:r>
        <w:rPr>
          <w:rStyle w:val="Heading3Char"/>
          <w:rFonts w:ascii="Times New Roman" w:eastAsiaTheme="minorEastAsia" w:hAnsi="Times New Roman"/>
          <w:b w:val="0"/>
          <w:sz w:val="24"/>
          <w:szCs w:val="24"/>
        </w:rPr>
        <w:t xml:space="preserve">2011 m. </w:t>
      </w:r>
      <w:r>
        <w:rPr>
          <w:rStyle w:val="Heading3Char"/>
          <w:rFonts w:ascii="Times New Roman" w:eastAsia="Calibri" w:hAnsi="Times New Roman"/>
          <w:b w:val="0"/>
          <w:sz w:val="24"/>
          <w:szCs w:val="24"/>
        </w:rPr>
        <w:t xml:space="preserve">buvo tiriama </w:t>
      </w:r>
      <w:r>
        <w:rPr>
          <w:rStyle w:val="Heading3Char"/>
          <w:rFonts w:ascii="Times New Roman" w:eastAsiaTheme="minorEastAsia" w:hAnsi="Times New Roman"/>
          <w:b w:val="0"/>
          <w:sz w:val="24"/>
          <w:szCs w:val="24"/>
        </w:rPr>
        <w:t>šeimų, auginančių vaikus su cerebriniu paralyžiumi, nuomon</w:t>
      </w:r>
      <w:r>
        <w:rPr>
          <w:rStyle w:val="Heading3Char"/>
          <w:rFonts w:ascii="Times New Roman" w:eastAsia="Calibri" w:hAnsi="Times New Roman"/>
          <w:b w:val="0"/>
          <w:sz w:val="24"/>
          <w:szCs w:val="24"/>
        </w:rPr>
        <w:t>ė</w:t>
      </w:r>
      <w:r>
        <w:rPr>
          <w:rStyle w:val="Heading3Char"/>
          <w:rFonts w:ascii="Times New Roman" w:eastAsiaTheme="minorEastAsia" w:hAnsi="Times New Roman"/>
          <w:b w:val="0"/>
          <w:sz w:val="24"/>
          <w:szCs w:val="24"/>
        </w:rPr>
        <w:t xml:space="preserve"> apie delfinų terapijos </w:t>
      </w:r>
      <w:proofErr w:type="spellStart"/>
      <w:r>
        <w:rPr>
          <w:rStyle w:val="Heading3Char"/>
          <w:rFonts w:ascii="Times New Roman" w:eastAsiaTheme="minorEastAsia" w:hAnsi="Times New Roman"/>
          <w:b w:val="0"/>
          <w:sz w:val="24"/>
          <w:szCs w:val="24"/>
        </w:rPr>
        <w:t>užsiėmimus</w:t>
      </w:r>
      <w:proofErr w:type="spellEnd"/>
      <w:r>
        <w:rPr>
          <w:rStyle w:val="Heading3Char"/>
          <w:rFonts w:ascii="Times New Roman" w:eastAsiaTheme="minorEastAsia" w:hAnsi="Times New Roman"/>
          <w:b w:val="0"/>
          <w:sz w:val="24"/>
          <w:szCs w:val="24"/>
        </w:rPr>
        <w:t xml:space="preserve">. Kiekvienais metais, bendradarbiaudami su nevyriausybinėmis organizacijomis, Klaipėdos universitetu ir Klaipėdos jūrininkų ligonine, rengiame delfinų terapijos </w:t>
      </w:r>
      <w:proofErr w:type="spellStart"/>
      <w:r>
        <w:rPr>
          <w:rStyle w:val="Heading3Char"/>
          <w:rFonts w:ascii="Times New Roman" w:eastAsiaTheme="minorEastAsia" w:hAnsi="Times New Roman"/>
          <w:b w:val="0"/>
          <w:sz w:val="24"/>
          <w:szCs w:val="24"/>
        </w:rPr>
        <w:t>užsiėmimus</w:t>
      </w:r>
      <w:proofErr w:type="spellEnd"/>
      <w:r>
        <w:rPr>
          <w:rStyle w:val="Heading3Char"/>
          <w:rFonts w:ascii="Times New Roman" w:eastAsiaTheme="minorEastAsia" w:hAnsi="Times New Roman"/>
          <w:b w:val="0"/>
          <w:sz w:val="24"/>
          <w:szCs w:val="24"/>
        </w:rPr>
        <w:t xml:space="preserve"> žmonėms, turintiems įvairią negalią. 2013 metais Sveikatos apsaugos ministras patvirtino higienos normą</w:t>
      </w:r>
      <w:r>
        <w:rPr>
          <w:rFonts w:ascii="Times New Roman" w:hAnsi="Times New Roman" w:cs="Times New Roman"/>
          <w:sz w:val="24"/>
          <w:szCs w:val="24"/>
        </w:rPr>
        <w:t xml:space="preserve"> HN 133:2013 (LR Sveikatos apsaugos ministro įsakymas, 2013 m. balandžio 15 d., Nr. V-374),  pagal kurią yra rengiami delfinų terapijos užsiėmimai.</w:t>
      </w:r>
    </w:p>
    <w:p w:rsidR="00A705F0" w:rsidRDefault="00A705F0" w:rsidP="005E716F">
      <w:pPr>
        <w:ind w:firstLine="1296"/>
        <w:jc w:val="both"/>
        <w:rPr>
          <w:rStyle w:val="Heading3Char"/>
          <w:rFonts w:ascii="Times New Roman" w:eastAsia="Calibri" w:hAnsi="Times New Roman"/>
          <w:b w:val="0"/>
          <w:color w:val="auto"/>
          <w:sz w:val="24"/>
          <w:szCs w:val="24"/>
        </w:rPr>
      </w:pPr>
      <w:r>
        <w:rPr>
          <w:rStyle w:val="Heading3Char"/>
          <w:rFonts w:ascii="Times New Roman" w:eastAsia="Calibri" w:hAnsi="Times New Roman"/>
          <w:b w:val="0"/>
          <w:sz w:val="24"/>
          <w:szCs w:val="24"/>
        </w:rPr>
        <w:t xml:space="preserve">Delfinų terapija yra viena iš gyvūnų terapijos rūšių. Delfinų terapija taikoma vaikams ir suaugusiems, kurie turi negalią, spec. poreikius ar yra sudėtingoje psichosocialinėje situacijoje. </w:t>
      </w:r>
      <w:r>
        <w:rPr>
          <w:rFonts w:ascii="Times New Roman" w:hAnsi="Times New Roman" w:cs="Times New Roman"/>
          <w:sz w:val="24"/>
          <w:szCs w:val="24"/>
        </w:rPr>
        <w:t xml:space="preserve">Kiekvienam atskiram delfinų terapijos dalyviui sukuriama intensyvi 10 dienų trukmės programa (ji trunka dvi savaites su dviejų dienų pertrauka po pirmųjų penkių užsiėmimų). </w:t>
      </w:r>
      <w:r>
        <w:rPr>
          <w:rStyle w:val="Heading3Char"/>
          <w:rFonts w:ascii="Times New Roman" w:eastAsia="Calibri" w:hAnsi="Times New Roman"/>
          <w:b w:val="0"/>
          <w:sz w:val="24"/>
          <w:szCs w:val="24"/>
        </w:rPr>
        <w:t xml:space="preserve">Centre </w:t>
      </w:r>
      <w:r>
        <w:rPr>
          <w:rStyle w:val="Heading3Char"/>
          <w:rFonts w:ascii="Times New Roman" w:eastAsiaTheme="minorEastAsia" w:hAnsi="Times New Roman"/>
          <w:b w:val="0"/>
          <w:sz w:val="24"/>
          <w:szCs w:val="24"/>
        </w:rPr>
        <w:t xml:space="preserve">dirba šie specialistai: delfinų treneris, socialinis darbuotojas, psichologas ir </w:t>
      </w:r>
      <w:proofErr w:type="spellStart"/>
      <w:r>
        <w:rPr>
          <w:rStyle w:val="Heading3Char"/>
          <w:rFonts w:ascii="Times New Roman" w:eastAsiaTheme="minorEastAsia" w:hAnsi="Times New Roman"/>
          <w:b w:val="0"/>
          <w:sz w:val="24"/>
          <w:szCs w:val="24"/>
        </w:rPr>
        <w:t>kineziterapeutas</w:t>
      </w:r>
      <w:proofErr w:type="spellEnd"/>
      <w:r>
        <w:rPr>
          <w:rStyle w:val="Heading3Char"/>
          <w:rFonts w:ascii="Times New Roman" w:eastAsiaTheme="minorEastAsia" w:hAnsi="Times New Roman"/>
          <w:b w:val="0"/>
          <w:sz w:val="24"/>
          <w:szCs w:val="24"/>
        </w:rPr>
        <w:t xml:space="preserve">. Kiekvienam dalyviui yra sukuriama individuali programa, atsižvelgiant į jo asmeninius poreikius; be to, delfinų terapijos centre yra rengiamos papildomos </w:t>
      </w:r>
      <w:r>
        <w:rPr>
          <w:rStyle w:val="Heading3Char"/>
          <w:rFonts w:ascii="Times New Roman" w:eastAsia="Calibri" w:hAnsi="Times New Roman"/>
          <w:b w:val="0"/>
          <w:sz w:val="24"/>
          <w:szCs w:val="24"/>
        </w:rPr>
        <w:t>terapinės veiklos:</w:t>
      </w:r>
      <w:r>
        <w:rPr>
          <w:rStyle w:val="Heading3Char"/>
          <w:rFonts w:ascii="Times New Roman" w:eastAsiaTheme="minorEastAsia" w:hAnsi="Times New Roman"/>
          <w:b w:val="0"/>
          <w:sz w:val="24"/>
          <w:szCs w:val="24"/>
        </w:rPr>
        <w:t xml:space="preserve"> piešim</w:t>
      </w:r>
      <w:r>
        <w:rPr>
          <w:rStyle w:val="Heading3Char"/>
          <w:rFonts w:ascii="Times New Roman" w:eastAsia="Calibri" w:hAnsi="Times New Roman"/>
          <w:b w:val="0"/>
          <w:sz w:val="24"/>
          <w:szCs w:val="24"/>
        </w:rPr>
        <w:t xml:space="preserve">as, smėlio užsiėmimai, </w:t>
      </w:r>
      <w:r>
        <w:rPr>
          <w:rStyle w:val="Heading3Char"/>
          <w:rFonts w:ascii="Times New Roman" w:eastAsiaTheme="minorEastAsia" w:hAnsi="Times New Roman"/>
          <w:b w:val="0"/>
          <w:sz w:val="24"/>
          <w:szCs w:val="24"/>
        </w:rPr>
        <w:t>sensorinę integracij</w:t>
      </w:r>
      <w:r>
        <w:rPr>
          <w:rStyle w:val="Heading3Char"/>
          <w:rFonts w:ascii="Times New Roman" w:eastAsia="Calibri" w:hAnsi="Times New Roman"/>
          <w:b w:val="0"/>
          <w:sz w:val="24"/>
          <w:szCs w:val="24"/>
        </w:rPr>
        <w:t>a/stimuliacija</w:t>
      </w:r>
      <w:r>
        <w:rPr>
          <w:rStyle w:val="Heading3Char"/>
          <w:rFonts w:ascii="Times New Roman" w:eastAsiaTheme="minorEastAsia" w:hAnsi="Times New Roman"/>
          <w:b w:val="0"/>
          <w:sz w:val="24"/>
          <w:szCs w:val="24"/>
        </w:rPr>
        <w:t>, šoki</w:t>
      </w:r>
      <w:r>
        <w:rPr>
          <w:rStyle w:val="Heading3Char"/>
          <w:rFonts w:ascii="Times New Roman" w:eastAsia="Calibri" w:hAnsi="Times New Roman"/>
          <w:b w:val="0"/>
          <w:sz w:val="24"/>
          <w:szCs w:val="24"/>
        </w:rPr>
        <w:t xml:space="preserve">ai, muzikos užsiėmimai, </w:t>
      </w:r>
      <w:proofErr w:type="spellStart"/>
      <w:r>
        <w:rPr>
          <w:rStyle w:val="Heading3Char"/>
          <w:rFonts w:ascii="Times New Roman" w:eastAsia="Calibri" w:hAnsi="Times New Roman"/>
          <w:b w:val="0"/>
          <w:sz w:val="24"/>
          <w:szCs w:val="24"/>
        </w:rPr>
        <w:t>Shebornė</w:t>
      </w:r>
      <w:proofErr w:type="spellEnd"/>
      <w:r>
        <w:rPr>
          <w:rStyle w:val="Heading3Char"/>
          <w:rFonts w:ascii="Times New Roman" w:eastAsia="Calibri" w:hAnsi="Times New Roman"/>
          <w:b w:val="0"/>
          <w:sz w:val="24"/>
          <w:szCs w:val="24"/>
        </w:rPr>
        <w:t xml:space="preserve"> judesio terapijos užsiėmimai, taikoma </w:t>
      </w:r>
      <w:proofErr w:type="spellStart"/>
      <w:r>
        <w:rPr>
          <w:rStyle w:val="Heading3Char"/>
          <w:rFonts w:ascii="Times New Roman" w:eastAsia="Calibri" w:hAnsi="Times New Roman"/>
          <w:b w:val="0"/>
          <w:sz w:val="24"/>
          <w:szCs w:val="24"/>
        </w:rPr>
        <w:t>video</w:t>
      </w:r>
      <w:proofErr w:type="spellEnd"/>
      <w:r>
        <w:rPr>
          <w:rStyle w:val="Heading3Char"/>
          <w:rFonts w:ascii="Times New Roman" w:eastAsia="Calibri" w:hAnsi="Times New Roman"/>
          <w:b w:val="0"/>
          <w:sz w:val="24"/>
          <w:szCs w:val="24"/>
        </w:rPr>
        <w:t xml:space="preserve"> analizė</w:t>
      </w:r>
      <w:r>
        <w:rPr>
          <w:rStyle w:val="Heading3Char"/>
          <w:rFonts w:ascii="Times New Roman" w:eastAsiaTheme="minorEastAsia" w:hAnsi="Times New Roman"/>
          <w:b w:val="0"/>
          <w:sz w:val="24"/>
          <w:szCs w:val="24"/>
        </w:rPr>
        <w:t xml:space="preserve">. Nuo 2001 m. delfinų terapijos </w:t>
      </w:r>
      <w:proofErr w:type="spellStart"/>
      <w:r>
        <w:rPr>
          <w:rStyle w:val="Heading3Char"/>
          <w:rFonts w:ascii="Times New Roman" w:eastAsiaTheme="minorEastAsia" w:hAnsi="Times New Roman"/>
          <w:b w:val="0"/>
          <w:sz w:val="24"/>
          <w:szCs w:val="24"/>
        </w:rPr>
        <w:t>užsiėmimuose</w:t>
      </w:r>
      <w:proofErr w:type="spellEnd"/>
      <w:r>
        <w:rPr>
          <w:rStyle w:val="Heading3Char"/>
          <w:rFonts w:ascii="Times New Roman" w:eastAsiaTheme="minorEastAsia" w:hAnsi="Times New Roman"/>
          <w:b w:val="0"/>
          <w:sz w:val="24"/>
          <w:szCs w:val="24"/>
        </w:rPr>
        <w:t xml:space="preserve"> dalyvavo vaikai ir suaugusieji su diagnozėmis: autizmas, </w:t>
      </w:r>
      <w:proofErr w:type="spellStart"/>
      <w:r>
        <w:rPr>
          <w:rStyle w:val="Heading3Char"/>
          <w:rFonts w:ascii="Times New Roman" w:eastAsiaTheme="minorEastAsia" w:hAnsi="Times New Roman"/>
          <w:b w:val="0"/>
          <w:sz w:val="24"/>
          <w:szCs w:val="24"/>
        </w:rPr>
        <w:t>Aspergerio</w:t>
      </w:r>
      <w:proofErr w:type="spellEnd"/>
      <w:r>
        <w:rPr>
          <w:rStyle w:val="Heading3Char"/>
          <w:rFonts w:ascii="Times New Roman" w:eastAsiaTheme="minorEastAsia" w:hAnsi="Times New Roman"/>
          <w:b w:val="0"/>
          <w:sz w:val="24"/>
          <w:szCs w:val="24"/>
        </w:rPr>
        <w:t xml:space="preserve"> sindromas, Dauno sindromas, cerebrinis paralyžius, įgyta afazija su epilepsija, emociniai sutrikimai ir </w:t>
      </w:r>
      <w:proofErr w:type="spellStart"/>
      <w:r>
        <w:rPr>
          <w:rStyle w:val="Heading3Char"/>
          <w:rFonts w:ascii="Times New Roman" w:eastAsiaTheme="minorEastAsia" w:hAnsi="Times New Roman"/>
          <w:b w:val="0"/>
          <w:sz w:val="24"/>
          <w:szCs w:val="24"/>
        </w:rPr>
        <w:t>enurezė</w:t>
      </w:r>
      <w:proofErr w:type="spellEnd"/>
      <w:r>
        <w:rPr>
          <w:rStyle w:val="Heading3Char"/>
          <w:rFonts w:ascii="Times New Roman" w:eastAsiaTheme="minorEastAsia" w:hAnsi="Times New Roman"/>
          <w:b w:val="0"/>
          <w:sz w:val="24"/>
          <w:szCs w:val="24"/>
        </w:rPr>
        <w:t xml:space="preserve">, taip pat seksualinę prievartą patyrę vaikai ir moterys su pogimdyvine depresija. </w:t>
      </w:r>
      <w:bookmarkEnd w:id="3"/>
      <w:bookmarkEnd w:id="4"/>
    </w:p>
    <w:p w:rsidR="00A705F0" w:rsidRDefault="00A705F0" w:rsidP="005E716F">
      <w:pPr>
        <w:ind w:firstLine="1296"/>
        <w:jc w:val="both"/>
      </w:pPr>
      <w:r>
        <w:rPr>
          <w:rFonts w:ascii="Times New Roman" w:hAnsi="Times New Roman" w:cs="Times New Roman"/>
          <w:sz w:val="24"/>
          <w:szCs w:val="24"/>
        </w:rPr>
        <w:lastRenderedPageBreak/>
        <w:t>Delfinų terapijos programa yra skirta visai šeimai. Teigiama, kad dėl vieno šeimos nario problemų stresą išgyvena visa šeima, todėl jai prireikia socialinės pagalbos. Dažniausiai negalia šeimai sukelia didžiulį stresą, ypač jei kalbame apie chroniškus susirgimus. Šeimos nariai pervargsta nuo nesibaigiančios rutinos ir negerėjančios ligonio būklės, todėl jiems būtina pagalba. Gyvūnų terapija ir specialistų komanda gali suteikti šeimai taip reikalingą socialinę pagalbą. Dalyvavimas delfinų terapijoje suteikia daug teigiamų emocijų ir suartina šeimos narius. Delfinas gali tapti puikiu draugu, padedančiu vaikui ar suaugusiajam siekti teigiamų rezultatų ir tuo pačiu – terapinio proceso tikslų. Mokymasis kartu su delfinais yra malonus užsiėmimas.</w:t>
      </w:r>
    </w:p>
    <w:p w:rsidR="00A705F0" w:rsidRDefault="00A705F0" w:rsidP="005E716F">
      <w:pPr>
        <w:ind w:firstLine="567"/>
        <w:jc w:val="both"/>
        <w:rPr>
          <w:rFonts w:ascii="Times New Roman" w:eastAsia="Calibri" w:hAnsi="Times New Roman" w:cs="Times New Roman"/>
          <w:bCs/>
          <w:sz w:val="24"/>
          <w:szCs w:val="24"/>
          <w:lang w:eastAsia="lt-LT"/>
        </w:rPr>
      </w:pPr>
      <w:r>
        <w:rPr>
          <w:rFonts w:ascii="Times New Roman" w:hAnsi="Times New Roman" w:cs="Times New Roman"/>
          <w:sz w:val="24"/>
          <w:szCs w:val="24"/>
        </w:rPr>
        <w:t xml:space="preserve">Naujasis Delfinų terapijos centras, atvėręs duris 2015 m., yra puikiai pritaikytas neįgaliems vaikams ir suaugusiesiems. Dalyvių patogumui delfinų terapijos užsiėmimai rengiami trijuose skirtingo gylio baseinuose. </w:t>
      </w:r>
    </w:p>
    <w:p w:rsidR="00A705F0" w:rsidRDefault="00A705F0" w:rsidP="00A705F0">
      <w:pPr>
        <w:ind w:firstLine="567"/>
        <w:jc w:val="both"/>
        <w:rPr>
          <w:rFonts w:ascii="Times New Roman" w:eastAsiaTheme="minorEastAsia" w:hAnsi="Times New Roman" w:cs="Times New Roman"/>
          <w:bCs/>
          <w:sz w:val="24"/>
          <w:szCs w:val="24"/>
        </w:rPr>
      </w:pPr>
      <w:r>
        <w:rPr>
          <w:rFonts w:ascii="Times New Roman" w:hAnsi="Times New Roman" w:cs="Times New Roman"/>
          <w:sz w:val="24"/>
          <w:szCs w:val="24"/>
        </w:rPr>
        <w:t>Terapijos metu pagerėja:</w:t>
      </w:r>
    </w:p>
    <w:p w:rsidR="00A705F0" w:rsidRDefault="00A705F0" w:rsidP="00A705F0">
      <w:pPr>
        <w:ind w:firstLine="567"/>
        <w:jc w:val="both"/>
        <w:rPr>
          <w:rFonts w:ascii="Times New Roman" w:hAnsi="Times New Roman" w:cs="Times New Roman"/>
          <w:bCs/>
          <w:sz w:val="24"/>
          <w:szCs w:val="24"/>
        </w:rPr>
      </w:pPr>
      <w:r>
        <w:rPr>
          <w:rFonts w:ascii="Times New Roman" w:hAnsi="Times New Roman" w:cs="Times New Roman"/>
          <w:sz w:val="24"/>
          <w:szCs w:val="24"/>
        </w:rPr>
        <w:t>* fizinės motorikos funkcijos;</w:t>
      </w:r>
    </w:p>
    <w:p w:rsidR="00A705F0" w:rsidRDefault="00A705F0" w:rsidP="00A705F0">
      <w:pPr>
        <w:ind w:firstLine="567"/>
        <w:jc w:val="both"/>
        <w:rPr>
          <w:rFonts w:ascii="Times New Roman" w:hAnsi="Times New Roman" w:cs="Times New Roman"/>
          <w:bCs/>
          <w:sz w:val="24"/>
          <w:szCs w:val="24"/>
        </w:rPr>
      </w:pPr>
      <w:r>
        <w:rPr>
          <w:rFonts w:ascii="Times New Roman" w:hAnsi="Times New Roman" w:cs="Times New Roman"/>
          <w:sz w:val="24"/>
          <w:szCs w:val="24"/>
        </w:rPr>
        <w:t>* psichosocialiniai įgūdžiai;</w:t>
      </w:r>
    </w:p>
    <w:p w:rsidR="00A705F0" w:rsidRDefault="00A705F0" w:rsidP="00A705F0">
      <w:pPr>
        <w:ind w:firstLine="567"/>
        <w:jc w:val="both"/>
        <w:rPr>
          <w:rFonts w:ascii="Times New Roman" w:hAnsi="Times New Roman" w:cs="Times New Roman"/>
          <w:bCs/>
          <w:sz w:val="24"/>
          <w:szCs w:val="24"/>
        </w:rPr>
      </w:pPr>
      <w:r>
        <w:rPr>
          <w:rFonts w:ascii="Times New Roman" w:hAnsi="Times New Roman" w:cs="Times New Roman"/>
          <w:sz w:val="24"/>
          <w:szCs w:val="24"/>
        </w:rPr>
        <w:t>* psichologinė būsena;</w:t>
      </w:r>
    </w:p>
    <w:p w:rsidR="00A705F0" w:rsidRDefault="00A705F0" w:rsidP="00A705F0">
      <w:pPr>
        <w:ind w:firstLine="567"/>
        <w:jc w:val="both"/>
        <w:rPr>
          <w:rFonts w:ascii="Times New Roman" w:hAnsi="Times New Roman" w:cs="Times New Roman"/>
          <w:bCs/>
          <w:sz w:val="24"/>
          <w:szCs w:val="24"/>
        </w:rPr>
      </w:pPr>
      <w:r>
        <w:rPr>
          <w:rFonts w:ascii="Times New Roman" w:hAnsi="Times New Roman" w:cs="Times New Roman"/>
          <w:sz w:val="24"/>
          <w:szCs w:val="24"/>
        </w:rPr>
        <w:t>* socialinis gyvenimas.</w:t>
      </w:r>
    </w:p>
    <w:p w:rsidR="00A705F0" w:rsidRDefault="00A705F0" w:rsidP="00A705F0">
      <w:pPr>
        <w:ind w:firstLine="567"/>
        <w:jc w:val="both"/>
        <w:rPr>
          <w:rFonts w:ascii="Times New Roman" w:hAnsi="Times New Roman" w:cs="Times New Roman"/>
          <w:bCs/>
          <w:sz w:val="24"/>
          <w:szCs w:val="24"/>
        </w:rPr>
      </w:pPr>
      <w:r>
        <w:rPr>
          <w:rFonts w:ascii="Times New Roman" w:hAnsi="Times New Roman" w:cs="Times New Roman"/>
          <w:sz w:val="24"/>
          <w:szCs w:val="24"/>
        </w:rPr>
        <w:t xml:space="preserve">Programos tikslas yra gerinti šeimų, susiduriančių su šeimos nario negalia, gyvenimo kokybę ir stiprinti šeimos darną. Programoje dalyvauja 12 delfinų, kurie, atsižvelgiant į jų norą ir nuotaiką, bendrauja su pasirinktuoju dalyviu. </w:t>
      </w:r>
    </w:p>
    <w:p w:rsidR="00A705F0" w:rsidRDefault="00A705F0" w:rsidP="00A705F0">
      <w:pPr>
        <w:ind w:firstLine="567"/>
        <w:jc w:val="both"/>
        <w:rPr>
          <w:rFonts w:ascii="Times New Roman" w:hAnsi="Times New Roman" w:cs="Times New Roman"/>
          <w:bCs/>
          <w:sz w:val="24"/>
          <w:szCs w:val="24"/>
        </w:rPr>
      </w:pPr>
      <w:r>
        <w:rPr>
          <w:rFonts w:ascii="Times New Roman" w:hAnsi="Times New Roman" w:cs="Times New Roman"/>
          <w:sz w:val="24"/>
          <w:szCs w:val="24"/>
        </w:rPr>
        <w:t>Delfinų terapijoje yra taikomi trys pagrindiniai principai:</w:t>
      </w:r>
    </w:p>
    <w:p w:rsidR="00A705F0" w:rsidRDefault="00A705F0" w:rsidP="00A705F0">
      <w:pPr>
        <w:ind w:left="284" w:hanging="284"/>
        <w:jc w:val="both"/>
        <w:rPr>
          <w:rFonts w:ascii="Times New Roman" w:hAnsi="Times New Roman" w:cs="Times New Roman"/>
          <w:bCs/>
          <w:sz w:val="24"/>
          <w:szCs w:val="24"/>
        </w:rPr>
      </w:pPr>
      <w:r w:rsidRPr="005E716F">
        <w:rPr>
          <w:rFonts w:ascii="Times New Roman" w:hAnsi="Times New Roman" w:cs="Times New Roman"/>
          <w:b/>
          <w:sz w:val="24"/>
          <w:szCs w:val="24"/>
        </w:rPr>
        <w:t xml:space="preserve">* </w:t>
      </w:r>
      <w:r w:rsidRPr="005E716F">
        <w:rPr>
          <w:rFonts w:ascii="Times New Roman" w:hAnsi="Times New Roman" w:cs="Times New Roman"/>
          <w:b/>
          <w:i/>
          <w:sz w:val="24"/>
          <w:szCs w:val="24"/>
        </w:rPr>
        <w:t>Delfinų gerovė</w:t>
      </w:r>
      <w:r w:rsidRPr="005E716F">
        <w:rPr>
          <w:rFonts w:ascii="Times New Roman" w:hAnsi="Times New Roman" w:cs="Times New Roman"/>
          <w:b/>
          <w:sz w:val="24"/>
          <w:szCs w:val="24"/>
        </w:rPr>
        <w:t>.</w:t>
      </w:r>
      <w:r>
        <w:rPr>
          <w:rFonts w:ascii="Times New Roman" w:hAnsi="Times New Roman" w:cs="Times New Roman"/>
          <w:sz w:val="24"/>
          <w:szCs w:val="24"/>
        </w:rPr>
        <w:t xml:space="preserve"> Tai reiškia, kad delfinai yra lygiaverčiai terapinio proceso partneriai, jie niekada neverčiami elgtis taip, kaip jie nenori, o užsiėmimų grafikas yra derinamas su delfinų pasirodymais ir treniruotėmis, kad gyvūnai nepavargtų.</w:t>
      </w:r>
    </w:p>
    <w:p w:rsidR="00A705F0" w:rsidRDefault="00A705F0" w:rsidP="00A705F0">
      <w:pPr>
        <w:ind w:left="284" w:hanging="284"/>
        <w:jc w:val="both"/>
        <w:rPr>
          <w:rFonts w:ascii="Times New Roman" w:hAnsi="Times New Roman" w:cs="Times New Roman"/>
          <w:bCs/>
          <w:sz w:val="24"/>
          <w:szCs w:val="24"/>
        </w:rPr>
      </w:pPr>
      <w:r w:rsidRPr="005E716F">
        <w:rPr>
          <w:rFonts w:ascii="Times New Roman" w:hAnsi="Times New Roman" w:cs="Times New Roman"/>
          <w:b/>
          <w:sz w:val="24"/>
          <w:szCs w:val="24"/>
        </w:rPr>
        <w:t xml:space="preserve">* </w:t>
      </w:r>
      <w:r w:rsidRPr="005E716F">
        <w:rPr>
          <w:rFonts w:ascii="Times New Roman" w:hAnsi="Times New Roman" w:cs="Times New Roman"/>
          <w:b/>
          <w:i/>
          <w:sz w:val="24"/>
          <w:szCs w:val="24"/>
        </w:rPr>
        <w:t>Holistinis požiūris į šeimą</w:t>
      </w:r>
      <w:r w:rsidRPr="005E716F">
        <w:rPr>
          <w:rFonts w:ascii="Times New Roman" w:hAnsi="Times New Roman" w:cs="Times New Roman"/>
          <w:b/>
          <w:sz w:val="24"/>
          <w:szCs w:val="24"/>
        </w:rPr>
        <w:t>.</w:t>
      </w:r>
      <w:r>
        <w:rPr>
          <w:rFonts w:ascii="Times New Roman" w:hAnsi="Times New Roman" w:cs="Times New Roman"/>
          <w:sz w:val="24"/>
          <w:szCs w:val="24"/>
        </w:rPr>
        <w:t xml:space="preserve"> Tai reiškia, kad šeima yra svarbi terapinio proceso dalis. Mūsų klientas yra šeima, o ne tik vaikas ar suaugęs su negalia, todėl kiekvienai šeimai yra kuriama atskira programa. Terapinio proceso metu atsižvelgiama į individualius dalyvių poreikius. Terapinio proceso tikslas yra siekti psichinės ir psichologinės darnos su gamta ir pačiu savimi jausmo. </w:t>
      </w:r>
    </w:p>
    <w:p w:rsidR="00A705F0" w:rsidRDefault="00A705F0" w:rsidP="00A705F0">
      <w:pPr>
        <w:ind w:left="284" w:hanging="284"/>
        <w:jc w:val="both"/>
        <w:rPr>
          <w:rFonts w:ascii="Times New Roman" w:hAnsi="Times New Roman" w:cs="Times New Roman"/>
          <w:bCs/>
          <w:sz w:val="24"/>
          <w:szCs w:val="24"/>
        </w:rPr>
      </w:pPr>
      <w:r w:rsidRPr="005E716F">
        <w:rPr>
          <w:rFonts w:ascii="Times New Roman" w:hAnsi="Times New Roman" w:cs="Times New Roman"/>
          <w:b/>
          <w:sz w:val="24"/>
          <w:szCs w:val="24"/>
        </w:rPr>
        <w:t xml:space="preserve">* </w:t>
      </w:r>
      <w:r w:rsidRPr="005E716F">
        <w:rPr>
          <w:rFonts w:ascii="Times New Roman" w:hAnsi="Times New Roman" w:cs="Times New Roman"/>
          <w:b/>
          <w:i/>
          <w:sz w:val="24"/>
          <w:szCs w:val="24"/>
        </w:rPr>
        <w:t>Etika</w:t>
      </w:r>
      <w:r w:rsidRPr="005E716F">
        <w:rPr>
          <w:rFonts w:ascii="Times New Roman" w:hAnsi="Times New Roman" w:cs="Times New Roman"/>
          <w:b/>
          <w:sz w:val="24"/>
          <w:szCs w:val="24"/>
        </w:rPr>
        <w:t>.</w:t>
      </w:r>
      <w:r>
        <w:rPr>
          <w:rFonts w:ascii="Times New Roman" w:hAnsi="Times New Roman" w:cs="Times New Roman"/>
          <w:sz w:val="24"/>
          <w:szCs w:val="24"/>
        </w:rPr>
        <w:t xml:space="preserve"> Programa yra grindžiama moralinėmis vertybėmis ir normomis – mes laikomės konfidencialumo reikalavimų, neturime išankstinių nuostatų, priimame dalyvius tokius, kokie jie yra, ir su visais elgiamės vienodai.</w:t>
      </w:r>
    </w:p>
    <w:sectPr w:rsidR="00A705F0" w:rsidSect="006C0AD2">
      <w:footerReference w:type="default" r:id="rId7"/>
      <w:pgSz w:w="11906" w:h="16838"/>
      <w:pgMar w:top="851" w:right="567" w:bottom="1418"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0FB" w:rsidRDefault="00E270FB" w:rsidP="005E716F">
      <w:pPr>
        <w:spacing w:after="0" w:line="240" w:lineRule="auto"/>
      </w:pPr>
      <w:r>
        <w:separator/>
      </w:r>
    </w:p>
  </w:endnote>
  <w:endnote w:type="continuationSeparator" w:id="0">
    <w:p w:rsidR="00E270FB" w:rsidRDefault="00E270FB" w:rsidP="005E7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enlo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9153593"/>
      <w:docPartObj>
        <w:docPartGallery w:val="Page Numbers (Bottom of Page)"/>
        <w:docPartUnique/>
      </w:docPartObj>
    </w:sdtPr>
    <w:sdtEndPr/>
    <w:sdtContent>
      <w:p w:rsidR="005E716F" w:rsidRDefault="005E716F">
        <w:pPr>
          <w:pStyle w:val="Footer"/>
          <w:jc w:val="center"/>
        </w:pPr>
        <w:r>
          <w:fldChar w:fldCharType="begin"/>
        </w:r>
        <w:r>
          <w:instrText>PAGE   \* MERGEFORMAT</w:instrText>
        </w:r>
        <w:r>
          <w:fldChar w:fldCharType="separate"/>
        </w:r>
        <w:r w:rsidR="00DC6286">
          <w:rPr>
            <w:noProof/>
          </w:rPr>
          <w:t>5</w:t>
        </w:r>
        <w:r>
          <w:fldChar w:fldCharType="end"/>
        </w:r>
      </w:p>
    </w:sdtContent>
  </w:sdt>
  <w:p w:rsidR="005E716F" w:rsidRDefault="005E71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0FB" w:rsidRDefault="00E270FB" w:rsidP="005E716F">
      <w:pPr>
        <w:spacing w:after="0" w:line="240" w:lineRule="auto"/>
      </w:pPr>
      <w:r>
        <w:separator/>
      </w:r>
    </w:p>
  </w:footnote>
  <w:footnote w:type="continuationSeparator" w:id="0">
    <w:p w:rsidR="00E270FB" w:rsidRDefault="00E270FB" w:rsidP="005E71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9114A"/>
    <w:multiLevelType w:val="hybridMultilevel"/>
    <w:tmpl w:val="06D809CC"/>
    <w:lvl w:ilvl="0" w:tplc="147067D6">
      <w:start w:val="1"/>
      <w:numFmt w:val="decimal"/>
      <w:lvlText w:val="%1."/>
      <w:lvlJc w:val="left"/>
      <w:pPr>
        <w:ind w:left="1920" w:hanging="360"/>
      </w:pPr>
    </w:lvl>
    <w:lvl w:ilvl="1" w:tplc="04270019">
      <w:start w:val="1"/>
      <w:numFmt w:val="decimal"/>
      <w:lvlText w:val="%2."/>
      <w:lvlJc w:val="left"/>
      <w:pPr>
        <w:tabs>
          <w:tab w:val="num" w:pos="2149"/>
        </w:tabs>
        <w:ind w:left="2149" w:hanging="360"/>
      </w:pPr>
    </w:lvl>
    <w:lvl w:ilvl="2" w:tplc="0427001B">
      <w:start w:val="1"/>
      <w:numFmt w:val="decimal"/>
      <w:lvlText w:val="%3."/>
      <w:lvlJc w:val="left"/>
      <w:pPr>
        <w:tabs>
          <w:tab w:val="num" w:pos="2869"/>
        </w:tabs>
        <w:ind w:left="2869" w:hanging="360"/>
      </w:pPr>
    </w:lvl>
    <w:lvl w:ilvl="3" w:tplc="0427000F">
      <w:start w:val="1"/>
      <w:numFmt w:val="decimal"/>
      <w:lvlText w:val="%4."/>
      <w:lvlJc w:val="left"/>
      <w:pPr>
        <w:tabs>
          <w:tab w:val="num" w:pos="3589"/>
        </w:tabs>
        <w:ind w:left="3589" w:hanging="360"/>
      </w:pPr>
    </w:lvl>
    <w:lvl w:ilvl="4" w:tplc="04270019">
      <w:start w:val="1"/>
      <w:numFmt w:val="decimal"/>
      <w:lvlText w:val="%5."/>
      <w:lvlJc w:val="left"/>
      <w:pPr>
        <w:tabs>
          <w:tab w:val="num" w:pos="4309"/>
        </w:tabs>
        <w:ind w:left="4309" w:hanging="360"/>
      </w:pPr>
    </w:lvl>
    <w:lvl w:ilvl="5" w:tplc="0427001B">
      <w:start w:val="1"/>
      <w:numFmt w:val="decimal"/>
      <w:lvlText w:val="%6."/>
      <w:lvlJc w:val="left"/>
      <w:pPr>
        <w:tabs>
          <w:tab w:val="num" w:pos="5029"/>
        </w:tabs>
        <w:ind w:left="5029" w:hanging="360"/>
      </w:pPr>
    </w:lvl>
    <w:lvl w:ilvl="6" w:tplc="0427000F">
      <w:start w:val="1"/>
      <w:numFmt w:val="decimal"/>
      <w:lvlText w:val="%7."/>
      <w:lvlJc w:val="left"/>
      <w:pPr>
        <w:tabs>
          <w:tab w:val="num" w:pos="5749"/>
        </w:tabs>
        <w:ind w:left="5749" w:hanging="360"/>
      </w:pPr>
    </w:lvl>
    <w:lvl w:ilvl="7" w:tplc="04270019">
      <w:start w:val="1"/>
      <w:numFmt w:val="decimal"/>
      <w:lvlText w:val="%8."/>
      <w:lvlJc w:val="left"/>
      <w:pPr>
        <w:tabs>
          <w:tab w:val="num" w:pos="6469"/>
        </w:tabs>
        <w:ind w:left="6469" w:hanging="360"/>
      </w:pPr>
    </w:lvl>
    <w:lvl w:ilvl="8" w:tplc="0427001B">
      <w:start w:val="1"/>
      <w:numFmt w:val="decimal"/>
      <w:lvlText w:val="%9."/>
      <w:lvlJc w:val="left"/>
      <w:pPr>
        <w:tabs>
          <w:tab w:val="num" w:pos="7189"/>
        </w:tabs>
        <w:ind w:left="7189" w:hanging="360"/>
      </w:pPr>
    </w:lvl>
  </w:abstractNum>
  <w:abstractNum w:abstractNumId="1" w15:restartNumberingAfterBreak="0">
    <w:nsid w:val="3E9D54DA"/>
    <w:multiLevelType w:val="hybridMultilevel"/>
    <w:tmpl w:val="3702CE94"/>
    <w:lvl w:ilvl="0" w:tplc="AF7487B0">
      <w:start w:val="1"/>
      <w:numFmt w:val="decimal"/>
      <w:lvlText w:val="%1."/>
      <w:lvlJc w:val="left"/>
      <w:pPr>
        <w:ind w:left="36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2B5"/>
    <w:rsid w:val="00032ECC"/>
    <w:rsid w:val="00033623"/>
    <w:rsid w:val="000673F4"/>
    <w:rsid w:val="00070C99"/>
    <w:rsid w:val="000742B5"/>
    <w:rsid w:val="0007716F"/>
    <w:rsid w:val="00084E32"/>
    <w:rsid w:val="000A120E"/>
    <w:rsid w:val="000A6EB9"/>
    <w:rsid w:val="000B28A3"/>
    <w:rsid w:val="000E479E"/>
    <w:rsid w:val="000F056A"/>
    <w:rsid w:val="000F4CE6"/>
    <w:rsid w:val="001018D1"/>
    <w:rsid w:val="00105CBE"/>
    <w:rsid w:val="0017056C"/>
    <w:rsid w:val="0019224E"/>
    <w:rsid w:val="001B098F"/>
    <w:rsid w:val="001B5875"/>
    <w:rsid w:val="001E6FC8"/>
    <w:rsid w:val="001F721D"/>
    <w:rsid w:val="00210FE4"/>
    <w:rsid w:val="002370DD"/>
    <w:rsid w:val="00247503"/>
    <w:rsid w:val="00260436"/>
    <w:rsid w:val="00261243"/>
    <w:rsid w:val="00261E80"/>
    <w:rsid w:val="00262924"/>
    <w:rsid w:val="00296090"/>
    <w:rsid w:val="002B71CC"/>
    <w:rsid w:val="002C6DB5"/>
    <w:rsid w:val="002D578E"/>
    <w:rsid w:val="00301A93"/>
    <w:rsid w:val="0030536E"/>
    <w:rsid w:val="003076E7"/>
    <w:rsid w:val="00375359"/>
    <w:rsid w:val="0038161C"/>
    <w:rsid w:val="00384A4B"/>
    <w:rsid w:val="003C49BF"/>
    <w:rsid w:val="003E099B"/>
    <w:rsid w:val="003F33D5"/>
    <w:rsid w:val="004043D1"/>
    <w:rsid w:val="00421EDC"/>
    <w:rsid w:val="00431180"/>
    <w:rsid w:val="00435C9B"/>
    <w:rsid w:val="00442D12"/>
    <w:rsid w:val="0045044C"/>
    <w:rsid w:val="00457C4A"/>
    <w:rsid w:val="00466CAD"/>
    <w:rsid w:val="00475004"/>
    <w:rsid w:val="00475861"/>
    <w:rsid w:val="00487FD9"/>
    <w:rsid w:val="00497CA5"/>
    <w:rsid w:val="004A6243"/>
    <w:rsid w:val="004B6FA0"/>
    <w:rsid w:val="004C5A7B"/>
    <w:rsid w:val="004E3786"/>
    <w:rsid w:val="004E7E10"/>
    <w:rsid w:val="004F06D1"/>
    <w:rsid w:val="00513572"/>
    <w:rsid w:val="0051764E"/>
    <w:rsid w:val="00532401"/>
    <w:rsid w:val="00547E8F"/>
    <w:rsid w:val="00555D41"/>
    <w:rsid w:val="00564DD8"/>
    <w:rsid w:val="00572784"/>
    <w:rsid w:val="00592308"/>
    <w:rsid w:val="00595996"/>
    <w:rsid w:val="005A188E"/>
    <w:rsid w:val="005C092F"/>
    <w:rsid w:val="005C6B78"/>
    <w:rsid w:val="005D2C17"/>
    <w:rsid w:val="005E716F"/>
    <w:rsid w:val="0060314E"/>
    <w:rsid w:val="0060728A"/>
    <w:rsid w:val="00611D2E"/>
    <w:rsid w:val="00635F03"/>
    <w:rsid w:val="006363B8"/>
    <w:rsid w:val="0065195A"/>
    <w:rsid w:val="0066686B"/>
    <w:rsid w:val="00667AB7"/>
    <w:rsid w:val="006776C9"/>
    <w:rsid w:val="00695584"/>
    <w:rsid w:val="006974FD"/>
    <w:rsid w:val="006A5328"/>
    <w:rsid w:val="006C0AD2"/>
    <w:rsid w:val="007318DB"/>
    <w:rsid w:val="00787867"/>
    <w:rsid w:val="00793C9C"/>
    <w:rsid w:val="007A009F"/>
    <w:rsid w:val="007A0FF6"/>
    <w:rsid w:val="007A5DD5"/>
    <w:rsid w:val="007D3FA1"/>
    <w:rsid w:val="007E1F77"/>
    <w:rsid w:val="00803D46"/>
    <w:rsid w:val="008303A1"/>
    <w:rsid w:val="008A45CC"/>
    <w:rsid w:val="008B281E"/>
    <w:rsid w:val="008D4CD6"/>
    <w:rsid w:val="008E1CCC"/>
    <w:rsid w:val="00904EB0"/>
    <w:rsid w:val="00935CD9"/>
    <w:rsid w:val="009520F8"/>
    <w:rsid w:val="0095346E"/>
    <w:rsid w:val="0095392D"/>
    <w:rsid w:val="00977E15"/>
    <w:rsid w:val="0098092C"/>
    <w:rsid w:val="009A4271"/>
    <w:rsid w:val="009F42BD"/>
    <w:rsid w:val="00A11474"/>
    <w:rsid w:val="00A36575"/>
    <w:rsid w:val="00A52907"/>
    <w:rsid w:val="00A626C5"/>
    <w:rsid w:val="00A705F0"/>
    <w:rsid w:val="00A71D8C"/>
    <w:rsid w:val="00A95439"/>
    <w:rsid w:val="00A96E38"/>
    <w:rsid w:val="00AA0EB1"/>
    <w:rsid w:val="00AC6B23"/>
    <w:rsid w:val="00AD10F7"/>
    <w:rsid w:val="00AE7413"/>
    <w:rsid w:val="00B07195"/>
    <w:rsid w:val="00B114D1"/>
    <w:rsid w:val="00B17E9C"/>
    <w:rsid w:val="00B33DCE"/>
    <w:rsid w:val="00B37C54"/>
    <w:rsid w:val="00B43598"/>
    <w:rsid w:val="00B576E6"/>
    <w:rsid w:val="00B73882"/>
    <w:rsid w:val="00B75F1D"/>
    <w:rsid w:val="00B81312"/>
    <w:rsid w:val="00BB2645"/>
    <w:rsid w:val="00BC0725"/>
    <w:rsid w:val="00BF4238"/>
    <w:rsid w:val="00C1209D"/>
    <w:rsid w:val="00C27005"/>
    <w:rsid w:val="00C56191"/>
    <w:rsid w:val="00C5688C"/>
    <w:rsid w:val="00C56FBB"/>
    <w:rsid w:val="00C74F24"/>
    <w:rsid w:val="00C75839"/>
    <w:rsid w:val="00C76F2E"/>
    <w:rsid w:val="00CA623C"/>
    <w:rsid w:val="00CB2466"/>
    <w:rsid w:val="00CD0098"/>
    <w:rsid w:val="00CD546B"/>
    <w:rsid w:val="00CE3F0A"/>
    <w:rsid w:val="00D1575C"/>
    <w:rsid w:val="00D23232"/>
    <w:rsid w:val="00D30E8F"/>
    <w:rsid w:val="00D46BD5"/>
    <w:rsid w:val="00D5692A"/>
    <w:rsid w:val="00D66AEB"/>
    <w:rsid w:val="00D67B26"/>
    <w:rsid w:val="00DA75FD"/>
    <w:rsid w:val="00DC6286"/>
    <w:rsid w:val="00E149C8"/>
    <w:rsid w:val="00E206FF"/>
    <w:rsid w:val="00E269C4"/>
    <w:rsid w:val="00E270FB"/>
    <w:rsid w:val="00E43376"/>
    <w:rsid w:val="00E43E15"/>
    <w:rsid w:val="00E660C2"/>
    <w:rsid w:val="00E82CCB"/>
    <w:rsid w:val="00EA1078"/>
    <w:rsid w:val="00EE2775"/>
    <w:rsid w:val="00EF4746"/>
    <w:rsid w:val="00F032D0"/>
    <w:rsid w:val="00F3468A"/>
    <w:rsid w:val="00F507B6"/>
    <w:rsid w:val="00F613A6"/>
    <w:rsid w:val="00F82556"/>
    <w:rsid w:val="00F959C4"/>
    <w:rsid w:val="00FE0A1F"/>
    <w:rsid w:val="00FF3461"/>
    <w:rsid w:val="00FF435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51480"/>
  <w15:docId w15:val="{2A4E3C28-17F5-4D66-9D7B-9253B90BD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iPriority="0" w:unhideWhenUsed="1" w:qFormat="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05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A705F0"/>
    <w:pPr>
      <w:keepNext/>
      <w:spacing w:before="240" w:after="60" w:line="240" w:lineRule="auto"/>
      <w:outlineLvl w:val="2"/>
    </w:pPr>
    <w:rPr>
      <w:rFonts w:ascii="Cambria" w:eastAsia="Times New Roman" w:hAnsi="Cambria" w:cs="Times New Roman"/>
      <w:b/>
      <w:bCs/>
      <w:color w:val="000000"/>
      <w:sz w:val="26"/>
      <w:szCs w:val="26"/>
      <w:lang w:eastAsia="lt-LT"/>
    </w:rPr>
  </w:style>
  <w:style w:type="paragraph" w:styleId="Heading4">
    <w:name w:val="heading 4"/>
    <w:basedOn w:val="Normal"/>
    <w:next w:val="Normal"/>
    <w:link w:val="Heading4Char"/>
    <w:uiPriority w:val="9"/>
    <w:semiHidden/>
    <w:unhideWhenUsed/>
    <w:qFormat/>
    <w:rsid w:val="00A705F0"/>
    <w:pPr>
      <w:keepNext/>
      <w:spacing w:before="240" w:after="60" w:line="240" w:lineRule="auto"/>
      <w:outlineLvl w:val="3"/>
    </w:pPr>
    <w:rPr>
      <w:rFonts w:ascii="Calibri" w:eastAsia="Times New Roman" w:hAnsi="Calibri" w:cs="Times New Roman"/>
      <w:b/>
      <w:bCs/>
      <w:color w:val="000000"/>
      <w:sz w:val="28"/>
      <w:szCs w:val="28"/>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742B5"/>
  </w:style>
  <w:style w:type="paragraph" w:styleId="ListParagraph">
    <w:name w:val="List Paragraph"/>
    <w:basedOn w:val="Normal"/>
    <w:uiPriority w:val="34"/>
    <w:qFormat/>
    <w:rsid w:val="00A626C5"/>
    <w:pPr>
      <w:ind w:left="720"/>
      <w:contextualSpacing/>
    </w:pPr>
  </w:style>
  <w:style w:type="paragraph" w:styleId="NoSpacing">
    <w:name w:val="No Spacing"/>
    <w:uiPriority w:val="1"/>
    <w:qFormat/>
    <w:rsid w:val="00A626C5"/>
    <w:pPr>
      <w:spacing w:after="0" w:line="240" w:lineRule="auto"/>
    </w:pPr>
  </w:style>
  <w:style w:type="paragraph" w:styleId="NormalWeb">
    <w:name w:val="Normal (Web)"/>
    <w:basedOn w:val="Normal"/>
    <w:uiPriority w:val="99"/>
    <w:semiHidden/>
    <w:unhideWhenUsed/>
    <w:rsid w:val="00DA75FD"/>
    <w:pPr>
      <w:spacing w:before="100" w:beforeAutospacing="1" w:after="100" w:afterAutospacing="1" w:line="240" w:lineRule="auto"/>
    </w:pPr>
    <w:rPr>
      <w:rFonts w:ascii="Times New Roman" w:hAnsi="Times New Roman" w:cs="Times New Roman"/>
      <w:sz w:val="24"/>
      <w:szCs w:val="24"/>
      <w:lang w:eastAsia="lt-LT"/>
    </w:rPr>
  </w:style>
  <w:style w:type="character" w:customStyle="1" w:styleId="Heading3Char">
    <w:name w:val="Heading 3 Char"/>
    <w:basedOn w:val="DefaultParagraphFont"/>
    <w:link w:val="Heading3"/>
    <w:uiPriority w:val="9"/>
    <w:semiHidden/>
    <w:rsid w:val="00A705F0"/>
    <w:rPr>
      <w:rFonts w:ascii="Cambria" w:eastAsia="Times New Roman" w:hAnsi="Cambria" w:cs="Times New Roman"/>
      <w:b/>
      <w:bCs/>
      <w:color w:val="000000"/>
      <w:sz w:val="26"/>
      <w:szCs w:val="26"/>
      <w:lang w:eastAsia="lt-LT"/>
    </w:rPr>
  </w:style>
  <w:style w:type="character" w:customStyle="1" w:styleId="Heading4Char">
    <w:name w:val="Heading 4 Char"/>
    <w:basedOn w:val="DefaultParagraphFont"/>
    <w:link w:val="Heading4"/>
    <w:uiPriority w:val="9"/>
    <w:semiHidden/>
    <w:rsid w:val="00A705F0"/>
    <w:rPr>
      <w:rFonts w:ascii="Calibri" w:eastAsia="Times New Roman" w:hAnsi="Calibri" w:cs="Times New Roman"/>
      <w:b/>
      <w:bCs/>
      <w:color w:val="000000"/>
      <w:sz w:val="28"/>
      <w:szCs w:val="28"/>
      <w:lang w:eastAsia="lt-LT"/>
    </w:rPr>
  </w:style>
  <w:style w:type="paragraph" w:styleId="Index6">
    <w:name w:val="index 6"/>
    <w:autoRedefine/>
    <w:semiHidden/>
    <w:unhideWhenUsed/>
    <w:qFormat/>
    <w:rsid w:val="00A705F0"/>
    <w:pPr>
      <w:spacing w:after="0" w:line="240" w:lineRule="auto"/>
    </w:pPr>
    <w:rPr>
      <w:rFonts w:ascii="Times New Roman" w:eastAsia="Calibri" w:hAnsi="Times New Roman" w:cs="Menlo Bold"/>
      <w:color w:val="000000"/>
      <w:sz w:val="24"/>
      <w:szCs w:val="24"/>
      <w:lang w:eastAsia="lt-LT"/>
    </w:rPr>
  </w:style>
  <w:style w:type="character" w:customStyle="1" w:styleId="Heading1Char">
    <w:name w:val="Heading 1 Char"/>
    <w:basedOn w:val="DefaultParagraphFont"/>
    <w:link w:val="Heading1"/>
    <w:uiPriority w:val="9"/>
    <w:rsid w:val="00A705F0"/>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qFormat/>
    <w:rsid w:val="00A705F0"/>
    <w:rPr>
      <w:b/>
      <w:bCs/>
    </w:rPr>
  </w:style>
  <w:style w:type="character" w:styleId="Emphasis">
    <w:name w:val="Emphasis"/>
    <w:basedOn w:val="DefaultParagraphFont"/>
    <w:qFormat/>
    <w:rsid w:val="00A705F0"/>
    <w:rPr>
      <w:i/>
      <w:iCs/>
    </w:rPr>
  </w:style>
  <w:style w:type="paragraph" w:styleId="Header">
    <w:name w:val="header"/>
    <w:basedOn w:val="Normal"/>
    <w:link w:val="HeaderChar"/>
    <w:uiPriority w:val="99"/>
    <w:unhideWhenUsed/>
    <w:rsid w:val="005E716F"/>
    <w:pPr>
      <w:tabs>
        <w:tab w:val="center" w:pos="4819"/>
        <w:tab w:val="right" w:pos="9638"/>
      </w:tabs>
      <w:spacing w:after="0" w:line="240" w:lineRule="auto"/>
    </w:pPr>
  </w:style>
  <w:style w:type="character" w:customStyle="1" w:styleId="HeaderChar">
    <w:name w:val="Header Char"/>
    <w:basedOn w:val="DefaultParagraphFont"/>
    <w:link w:val="Header"/>
    <w:uiPriority w:val="99"/>
    <w:rsid w:val="005E716F"/>
  </w:style>
  <w:style w:type="paragraph" w:styleId="Footer">
    <w:name w:val="footer"/>
    <w:basedOn w:val="Normal"/>
    <w:link w:val="FooterChar"/>
    <w:uiPriority w:val="99"/>
    <w:unhideWhenUsed/>
    <w:rsid w:val="005E716F"/>
    <w:pPr>
      <w:tabs>
        <w:tab w:val="center" w:pos="4819"/>
        <w:tab w:val="right" w:pos="9638"/>
      </w:tabs>
      <w:spacing w:after="0" w:line="240" w:lineRule="auto"/>
    </w:pPr>
  </w:style>
  <w:style w:type="character" w:customStyle="1" w:styleId="FooterChar">
    <w:name w:val="Footer Char"/>
    <w:basedOn w:val="DefaultParagraphFont"/>
    <w:link w:val="Footer"/>
    <w:uiPriority w:val="99"/>
    <w:rsid w:val="005E71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2427">
      <w:bodyDiv w:val="1"/>
      <w:marLeft w:val="0"/>
      <w:marRight w:val="0"/>
      <w:marTop w:val="0"/>
      <w:marBottom w:val="0"/>
      <w:divBdr>
        <w:top w:val="none" w:sz="0" w:space="0" w:color="auto"/>
        <w:left w:val="none" w:sz="0" w:space="0" w:color="auto"/>
        <w:bottom w:val="none" w:sz="0" w:space="0" w:color="auto"/>
        <w:right w:val="none" w:sz="0" w:space="0" w:color="auto"/>
      </w:divBdr>
    </w:div>
    <w:div w:id="108012252">
      <w:bodyDiv w:val="1"/>
      <w:marLeft w:val="0"/>
      <w:marRight w:val="0"/>
      <w:marTop w:val="0"/>
      <w:marBottom w:val="0"/>
      <w:divBdr>
        <w:top w:val="none" w:sz="0" w:space="0" w:color="auto"/>
        <w:left w:val="none" w:sz="0" w:space="0" w:color="auto"/>
        <w:bottom w:val="none" w:sz="0" w:space="0" w:color="auto"/>
        <w:right w:val="none" w:sz="0" w:space="0" w:color="auto"/>
      </w:divBdr>
    </w:div>
    <w:div w:id="231084524">
      <w:bodyDiv w:val="1"/>
      <w:marLeft w:val="0"/>
      <w:marRight w:val="0"/>
      <w:marTop w:val="0"/>
      <w:marBottom w:val="0"/>
      <w:divBdr>
        <w:top w:val="none" w:sz="0" w:space="0" w:color="auto"/>
        <w:left w:val="none" w:sz="0" w:space="0" w:color="auto"/>
        <w:bottom w:val="none" w:sz="0" w:space="0" w:color="auto"/>
        <w:right w:val="none" w:sz="0" w:space="0" w:color="auto"/>
      </w:divBdr>
    </w:div>
    <w:div w:id="654648137">
      <w:bodyDiv w:val="1"/>
      <w:marLeft w:val="0"/>
      <w:marRight w:val="0"/>
      <w:marTop w:val="0"/>
      <w:marBottom w:val="0"/>
      <w:divBdr>
        <w:top w:val="none" w:sz="0" w:space="0" w:color="auto"/>
        <w:left w:val="none" w:sz="0" w:space="0" w:color="auto"/>
        <w:bottom w:val="none" w:sz="0" w:space="0" w:color="auto"/>
        <w:right w:val="none" w:sz="0" w:space="0" w:color="auto"/>
      </w:divBdr>
    </w:div>
    <w:div w:id="726296028">
      <w:bodyDiv w:val="1"/>
      <w:marLeft w:val="0"/>
      <w:marRight w:val="0"/>
      <w:marTop w:val="0"/>
      <w:marBottom w:val="0"/>
      <w:divBdr>
        <w:top w:val="none" w:sz="0" w:space="0" w:color="auto"/>
        <w:left w:val="none" w:sz="0" w:space="0" w:color="auto"/>
        <w:bottom w:val="none" w:sz="0" w:space="0" w:color="auto"/>
        <w:right w:val="none" w:sz="0" w:space="0" w:color="auto"/>
      </w:divBdr>
    </w:div>
    <w:div w:id="727609020">
      <w:bodyDiv w:val="1"/>
      <w:marLeft w:val="0"/>
      <w:marRight w:val="0"/>
      <w:marTop w:val="0"/>
      <w:marBottom w:val="0"/>
      <w:divBdr>
        <w:top w:val="none" w:sz="0" w:space="0" w:color="auto"/>
        <w:left w:val="none" w:sz="0" w:space="0" w:color="auto"/>
        <w:bottom w:val="none" w:sz="0" w:space="0" w:color="auto"/>
        <w:right w:val="none" w:sz="0" w:space="0" w:color="auto"/>
      </w:divBdr>
    </w:div>
    <w:div w:id="732116503">
      <w:bodyDiv w:val="1"/>
      <w:marLeft w:val="0"/>
      <w:marRight w:val="0"/>
      <w:marTop w:val="0"/>
      <w:marBottom w:val="0"/>
      <w:divBdr>
        <w:top w:val="none" w:sz="0" w:space="0" w:color="auto"/>
        <w:left w:val="none" w:sz="0" w:space="0" w:color="auto"/>
        <w:bottom w:val="none" w:sz="0" w:space="0" w:color="auto"/>
        <w:right w:val="none" w:sz="0" w:space="0" w:color="auto"/>
      </w:divBdr>
    </w:div>
    <w:div w:id="1099718636">
      <w:bodyDiv w:val="1"/>
      <w:marLeft w:val="0"/>
      <w:marRight w:val="0"/>
      <w:marTop w:val="0"/>
      <w:marBottom w:val="0"/>
      <w:divBdr>
        <w:top w:val="none" w:sz="0" w:space="0" w:color="auto"/>
        <w:left w:val="none" w:sz="0" w:space="0" w:color="auto"/>
        <w:bottom w:val="none" w:sz="0" w:space="0" w:color="auto"/>
        <w:right w:val="none" w:sz="0" w:space="0" w:color="auto"/>
      </w:divBdr>
    </w:div>
    <w:div w:id="1249853553">
      <w:bodyDiv w:val="1"/>
      <w:marLeft w:val="0"/>
      <w:marRight w:val="0"/>
      <w:marTop w:val="0"/>
      <w:marBottom w:val="0"/>
      <w:divBdr>
        <w:top w:val="none" w:sz="0" w:space="0" w:color="auto"/>
        <w:left w:val="none" w:sz="0" w:space="0" w:color="auto"/>
        <w:bottom w:val="none" w:sz="0" w:space="0" w:color="auto"/>
        <w:right w:val="none" w:sz="0" w:space="0" w:color="auto"/>
      </w:divBdr>
    </w:div>
    <w:div w:id="1584684319">
      <w:bodyDiv w:val="1"/>
      <w:marLeft w:val="0"/>
      <w:marRight w:val="0"/>
      <w:marTop w:val="0"/>
      <w:marBottom w:val="0"/>
      <w:divBdr>
        <w:top w:val="none" w:sz="0" w:space="0" w:color="auto"/>
        <w:left w:val="none" w:sz="0" w:space="0" w:color="auto"/>
        <w:bottom w:val="none" w:sz="0" w:space="0" w:color="auto"/>
        <w:right w:val="none" w:sz="0" w:space="0" w:color="auto"/>
      </w:divBdr>
    </w:div>
    <w:div w:id="1666011368">
      <w:bodyDiv w:val="1"/>
      <w:marLeft w:val="0"/>
      <w:marRight w:val="0"/>
      <w:marTop w:val="0"/>
      <w:marBottom w:val="0"/>
      <w:divBdr>
        <w:top w:val="none" w:sz="0" w:space="0" w:color="auto"/>
        <w:left w:val="none" w:sz="0" w:space="0" w:color="auto"/>
        <w:bottom w:val="none" w:sz="0" w:space="0" w:color="auto"/>
        <w:right w:val="none" w:sz="0" w:space="0" w:color="auto"/>
      </w:divBdr>
    </w:div>
    <w:div w:id="1921676939">
      <w:bodyDiv w:val="1"/>
      <w:marLeft w:val="0"/>
      <w:marRight w:val="0"/>
      <w:marTop w:val="0"/>
      <w:marBottom w:val="0"/>
      <w:divBdr>
        <w:top w:val="none" w:sz="0" w:space="0" w:color="auto"/>
        <w:left w:val="none" w:sz="0" w:space="0" w:color="auto"/>
        <w:bottom w:val="none" w:sz="0" w:space="0" w:color="auto"/>
        <w:right w:val="none" w:sz="0" w:space="0" w:color="auto"/>
      </w:divBdr>
    </w:div>
    <w:div w:id="2010087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10491</Words>
  <Characters>5980</Characters>
  <Application>Microsoft Office Word</Application>
  <DocSecurity>0</DocSecurity>
  <Lines>49</Lines>
  <Paragraphs>32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LR Sveikatos apsaugos ministerija</Company>
  <LinksUpToDate>false</LinksUpToDate>
  <CharactersWithSpaces>16439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testas</dc:creator>
  <cp:lastModifiedBy>owner</cp:lastModifiedBy>
  <cp:revision>4</cp:revision>
  <dcterms:created xsi:type="dcterms:W3CDTF">2016-03-09T12:58:00Z</dcterms:created>
  <dcterms:modified xsi:type="dcterms:W3CDTF">2016-03-09T13:01:00Z</dcterms:modified>
</cp:coreProperties>
</file>